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F8F" w:rsidP="00A81F8F" w:rsidRDefault="009D4B15" w14:paraId="6894B7ED" w14:textId="6EEE90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 xml:space="preserve">Media Advisor </w:t>
      </w:r>
      <w:r w:rsidR="00D11CF9"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(</w:t>
      </w:r>
      <w:r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EOB</w:t>
      </w:r>
      <w:r w:rsidR="00D11CF9"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)</w:t>
      </w:r>
    </w:p>
    <w:p w:rsidR="00CC48BC" w:rsidP="00A81F8F" w:rsidRDefault="00CC48BC" w14:paraId="08320CC7" w14:textId="2B517AA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The Hon Michelle Landry MP</w:t>
      </w:r>
    </w:p>
    <w:p w:rsidR="00A81F8F" w:rsidP="00A81F8F" w:rsidRDefault="00A81F8F" w14:paraId="2C60E7ED" w14:textId="49DB96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:rsidRPr="003F577A" w:rsidR="005313F7" w:rsidP="002C74FE" w:rsidRDefault="00A81F8F" w14:paraId="17763A87" w14:textId="613DD637">
      <w:pPr>
        <w:pStyle w:val="paragraph"/>
        <w:spacing w:before="0" w:beforeAutospacing="0" w:after="120" w:afterAutospacing="0"/>
        <w:textAlignment w:val="baseline"/>
        <w:rPr>
          <w:rFonts w:ascii="Aptos" w:hAnsi="Aptos" w:cs="Arial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The office of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 w:rsidR="00CC48BC">
        <w:rPr>
          <w:rStyle w:val="normaltextrun"/>
          <w:rFonts w:ascii="Aptos" w:hAnsi="Aptos" w:cs="Segoe UI"/>
          <w:color w:val="000000"/>
          <w:sz w:val="22"/>
          <w:szCs w:val="22"/>
        </w:rPr>
        <w:t>Michelle</w:t>
      </w:r>
      <w:r w:rsidRPr="003F577A" w:rsidR="007878AC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Landry 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is seeking applications for a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full-time ongoing </w:t>
      </w:r>
      <w:r w:rsidRPr="003F577A" w:rsidR="00A62685">
        <w:rPr>
          <w:rStyle w:val="normaltextrun"/>
          <w:rFonts w:ascii="Aptos" w:hAnsi="Aptos" w:cs="Segoe UI"/>
          <w:color w:val="000000"/>
          <w:sz w:val="22"/>
          <w:szCs w:val="22"/>
        </w:rPr>
        <w:t>Electorate Officer</w:t>
      </w:r>
      <w:r w:rsidR="00D11CF9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 w:rsidR="00A62685">
        <w:rPr>
          <w:rStyle w:val="normaltextrun"/>
          <w:rFonts w:ascii="Aptos" w:hAnsi="Aptos" w:cs="Segoe UI"/>
          <w:color w:val="000000"/>
          <w:sz w:val="22"/>
          <w:szCs w:val="22"/>
        </w:rPr>
        <w:t>-</w:t>
      </w:r>
      <w:r w:rsidR="00D11CF9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 w:rsidR="007878AC">
        <w:rPr>
          <w:rStyle w:val="normaltextrun"/>
          <w:rFonts w:ascii="Aptos" w:hAnsi="Aptos" w:cs="Segoe UI"/>
          <w:color w:val="000000"/>
          <w:sz w:val="22"/>
          <w:szCs w:val="22"/>
        </w:rPr>
        <w:t>Media Advisor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, based in the </w:t>
      </w:r>
      <w:r w:rsidRPr="003F577A" w:rsidR="00496E32">
        <w:rPr>
          <w:rStyle w:val="normaltextrun"/>
          <w:rFonts w:ascii="Aptos" w:hAnsi="Aptos" w:cs="Segoe UI"/>
          <w:color w:val="000000"/>
          <w:sz w:val="22"/>
          <w:szCs w:val="22"/>
        </w:rPr>
        <w:t>electorate office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 in </w:t>
      </w:r>
      <w:r w:rsidRPr="003F577A" w:rsidR="00496E32">
        <w:rPr>
          <w:rStyle w:val="normaltextrun"/>
          <w:rFonts w:ascii="Aptos" w:hAnsi="Aptos" w:cs="Segoe UI"/>
          <w:color w:val="000000"/>
          <w:sz w:val="22"/>
          <w:szCs w:val="22"/>
        </w:rPr>
        <w:t>Rockhampton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, </w:t>
      </w:r>
      <w:r w:rsidRPr="003F577A" w:rsidR="008E49B5">
        <w:rPr>
          <w:rStyle w:val="normaltextrun"/>
          <w:rFonts w:ascii="Aptos" w:hAnsi="Aptos" w:cs="Segoe UI"/>
          <w:color w:val="000000"/>
          <w:sz w:val="22"/>
          <w:szCs w:val="22"/>
        </w:rPr>
        <w:t>QLD</w:t>
      </w:r>
      <w:r w:rsidRPr="003F577A" w:rsidR="005313F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:rsidRPr="003F577A" w:rsidR="00A81F8F" w:rsidP="00A81F8F" w:rsidRDefault="00A81F8F" w14:paraId="601ACB71" w14:textId="1DC560B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Position Overview </w:t>
      </w:r>
    </w:p>
    <w:p w:rsidRPr="003F577A" w:rsidR="00A81F8F" w:rsidP="002C74FE" w:rsidRDefault="00A81F8F" w14:paraId="7EFBA0D6" w14:textId="4F2CCC7C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This position </w:t>
      </w:r>
      <w:r w:rsidRPr="003F577A" w:rsidR="001D4DDC">
        <w:rPr>
          <w:rStyle w:val="normaltextrun"/>
          <w:rFonts w:ascii="Aptos" w:hAnsi="Aptos" w:cs="Segoe UI"/>
          <w:color w:val="000000"/>
          <w:sz w:val="22"/>
          <w:szCs w:val="22"/>
        </w:rPr>
        <w:t>leads delivery</w:t>
      </w:r>
      <w:r w:rsidRPr="003F577A" w:rsidR="00A95E5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of all</w:t>
      </w:r>
      <w:r w:rsidRPr="003F577A" w:rsidR="0075257F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the 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>P</w:t>
      </w:r>
      <w:r w:rsidRPr="003F577A" w:rsidR="00127797">
        <w:rPr>
          <w:rStyle w:val="normaltextrun"/>
          <w:rFonts w:ascii="Aptos" w:hAnsi="Aptos" w:cs="Segoe UI"/>
          <w:color w:val="000000"/>
          <w:sz w:val="22"/>
          <w:szCs w:val="22"/>
        </w:rPr>
        <w:t>arliamentarians’</w:t>
      </w:r>
      <w:r w:rsidRPr="003F577A" w:rsidR="00A95E5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 w:rsidR="00D573E7">
        <w:rPr>
          <w:rStyle w:val="normaltextrun"/>
          <w:rFonts w:ascii="Aptos" w:hAnsi="Aptos" w:cs="Segoe UI"/>
          <w:color w:val="000000"/>
          <w:sz w:val="22"/>
          <w:szCs w:val="22"/>
        </w:rPr>
        <w:t>external communications</w:t>
      </w:r>
      <w:r w:rsidRPr="003F577A" w:rsidR="004A0BF8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, including </w:t>
      </w:r>
      <w:r w:rsidRPr="003F577A" w:rsidR="00636FD8">
        <w:rPr>
          <w:rStyle w:val="normaltextrun"/>
          <w:rFonts w:ascii="Aptos" w:hAnsi="Aptos" w:cs="Segoe UI"/>
          <w:color w:val="000000"/>
          <w:sz w:val="22"/>
          <w:szCs w:val="22"/>
        </w:rPr>
        <w:t>across traditional and social media</w:t>
      </w:r>
      <w:r w:rsidRPr="003F577A" w:rsidR="00E0749D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, providing key advice on responses to current events and ongoing media strategies and campaigns. 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The role will involve frequent travel within the electorate and some interstate </w:t>
      </w:r>
      <w:r w:rsidRPr="003F577A" w:rsidR="00F7107E">
        <w:rPr>
          <w:rStyle w:val="normaltextrun"/>
          <w:rFonts w:ascii="Aptos" w:hAnsi="Aptos" w:cs="Segoe UI"/>
          <w:color w:val="000000"/>
          <w:sz w:val="22"/>
          <w:szCs w:val="22"/>
        </w:rPr>
        <w:t>travel to Canberra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>.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>O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ccasional irregular work hours, particularly during parliamentary sitting weeks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Pr="003F577A" w:rsidR="003F577A">
        <w:rPr>
          <w:rStyle w:val="normaltextrun"/>
          <w:rFonts w:ascii="Aptos" w:hAnsi="Aptos" w:cs="Segoe UI"/>
          <w:color w:val="000000"/>
          <w:sz w:val="22"/>
          <w:szCs w:val="22"/>
        </w:rPr>
        <w:t>will</w:t>
      </w:r>
      <w:r w:rsidRPr="003F577A" w:rsidR="002C74FE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also be required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.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5313F7" w:rsidP="002C74FE" w:rsidRDefault="00A81F8F" w14:paraId="10D424BD" w14:textId="4B196071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The Parliamentarian is seeking an enthusiastic person with strong analytical, communication and organisational skills to join the team</w:t>
      </w:r>
      <w:r w:rsidRPr="003F577A" w:rsidR="00714C1E">
        <w:rPr>
          <w:rStyle w:val="normaltextrun"/>
          <w:rFonts w:ascii="Aptos" w:hAnsi="Aptos" w:cs="Segoe UI"/>
          <w:color w:val="000000"/>
          <w:sz w:val="22"/>
          <w:szCs w:val="22"/>
        </w:rPr>
        <w:t>.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</w:p>
    <w:p w:rsidRPr="003F577A" w:rsidR="00A45DF9" w:rsidP="003F577A" w:rsidRDefault="00A81F8F" w14:paraId="581E653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The key duties of the position include but are not limited to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: </w:t>
      </w:r>
    </w:p>
    <w:p w:rsidRPr="003F577A" w:rsidR="00AE2E1F" w:rsidP="00AE2E1F" w:rsidRDefault="003A3136" w14:paraId="6CB9CF66" w14:textId="7C5B5D7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Prepare and provide timely, high-quality written material including media releases, speeches, and talking points. </w:t>
      </w:r>
    </w:p>
    <w:p w:rsidRPr="003F577A" w:rsidR="00AE2E1F" w:rsidP="00AE2E1F" w:rsidRDefault="003A3136" w14:paraId="0B37CDE0" w14:textId="5AC9A2D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Maintain effective relationships with the media. </w:t>
      </w:r>
    </w:p>
    <w:p w:rsidRPr="003F577A" w:rsidR="00DC07E6" w:rsidP="00AE2E1F" w:rsidRDefault="003A3136" w14:paraId="19BA0201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Monitor news media, press conferences and social media platforms, ensuring that the Parliamentarian is appropriately briefed on emerging matters of public interest. </w:t>
      </w:r>
    </w:p>
    <w:p w:rsidRPr="003F577A" w:rsidR="00183DC2" w:rsidP="00AE2E1F" w:rsidRDefault="003A3136" w14:paraId="79238F43" w14:textId="3373FAE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Plan and manage media events.</w:t>
      </w:r>
    </w:p>
    <w:p w:rsidRPr="003F577A" w:rsidR="00183DC2" w:rsidP="00AE2E1F" w:rsidRDefault="003A3136" w14:paraId="40F0B46A" w14:textId="172D99A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Promote, support and maintain a safe, respectful and inclusive workplace culture.</w:t>
      </w:r>
    </w:p>
    <w:p w:rsidRPr="003F577A" w:rsidR="00364A81" w:rsidP="002C74FE" w:rsidRDefault="003A3136" w14:paraId="255B6538" w14:textId="633FAE43">
      <w:pPr>
        <w:pStyle w:val="paragraph"/>
        <w:numPr>
          <w:ilvl w:val="0"/>
          <w:numId w:val="30"/>
        </w:numPr>
        <w:spacing w:before="0" w:beforeAutospacing="0" w:after="12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Other duties as required to support the Parliamentarian and the effective operation of the Electorate Office.</w:t>
      </w:r>
    </w:p>
    <w:p w:rsidRPr="003F577A" w:rsidR="00A45DF9" w:rsidP="00A45DF9" w:rsidRDefault="00A81F8F" w14:paraId="234E772C" w14:textId="48C57C8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The ideal applicant should possess the following skills, qualifications, and experience</w:t>
      </w:r>
      <w:r w:rsidRPr="003F577A" w:rsid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: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6C466B" w:rsidP="00A45DF9" w:rsidRDefault="005F790C" w14:paraId="4C5C3F0A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Strong written and verbal communications skills. </w:t>
      </w:r>
    </w:p>
    <w:p w:rsidRPr="003F577A" w:rsidR="006C466B" w:rsidP="005F790C" w:rsidRDefault="005F790C" w14:paraId="236B3FCB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Firm understanding of the Australian media and communications environment.</w:t>
      </w:r>
    </w:p>
    <w:p w:rsidRPr="003F577A" w:rsidR="006C466B" w:rsidP="005F790C" w:rsidRDefault="005F790C" w14:paraId="4623782B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Sound knowledge of the Australian parliamentary and political system. </w:t>
      </w:r>
    </w:p>
    <w:p w:rsidRPr="003F577A" w:rsidR="006C466B" w:rsidP="005F790C" w:rsidRDefault="005F790C" w14:paraId="0895C984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Ability to build and maintain relationships with a range of stakeholders. </w:t>
      </w:r>
    </w:p>
    <w:p w:rsidRPr="003F577A" w:rsidR="00423CD4" w:rsidP="005F790C" w:rsidRDefault="005F790C" w14:paraId="6F6BCEC4" w14:textId="4FC3481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Demonstrated experience providing advice on a wide range of complex public affairs, parliamentary, political and media matters.</w:t>
      </w:r>
    </w:p>
    <w:p w:rsidRPr="003F577A" w:rsidR="00423CD4" w:rsidP="005F790C" w:rsidRDefault="005F790C" w14:paraId="613BAF6A" w14:textId="5CB672CA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Ability to manage and prioritise complex </w:t>
      </w:r>
      <w:r w:rsidRPr="003F577A" w:rsidR="002C74FE">
        <w:rPr>
          <w:rFonts w:ascii="Aptos" w:hAnsi="Aptos"/>
          <w:sz w:val="22"/>
          <w:szCs w:val="22"/>
        </w:rPr>
        <w:t xml:space="preserve">matters </w:t>
      </w:r>
      <w:r w:rsidRPr="003F577A">
        <w:rPr>
          <w:rFonts w:ascii="Aptos" w:hAnsi="Aptos"/>
          <w:sz w:val="22"/>
          <w:szCs w:val="22"/>
        </w:rPr>
        <w:t>under tight deadlines while exercising a high level of analytical and problem-solving skills.</w:t>
      </w:r>
    </w:p>
    <w:p w:rsidRPr="003F577A" w:rsidR="00423CD4" w:rsidP="005F790C" w:rsidRDefault="005F790C" w14:paraId="477A42D5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Demonstrated experience in working in a high-pressure environment as part of a team.</w:t>
      </w:r>
    </w:p>
    <w:p w:rsidRPr="003F577A" w:rsidR="00874D91" w:rsidP="005F790C" w:rsidRDefault="005F790C" w14:paraId="166E74CC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Demonstrated professional integrity and the ability to exercise discretion and maintain confidentiality. </w:t>
      </w:r>
    </w:p>
    <w:p w:rsidRPr="003F577A" w:rsidR="00874D91" w:rsidP="002C74FE" w:rsidRDefault="005F790C" w14:paraId="1DF079F1" w14:textId="179B25CE">
      <w:pPr>
        <w:pStyle w:val="paragraph"/>
        <w:numPr>
          <w:ilvl w:val="0"/>
          <w:numId w:val="31"/>
        </w:numPr>
        <w:spacing w:before="0" w:beforeAutospacing="0" w:after="12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A respectful demeanour when engaging with office staff and constituents.</w:t>
      </w:r>
    </w:p>
    <w:p w:rsidRPr="003F577A" w:rsidR="00A81F8F" w:rsidP="00A81F8F" w:rsidRDefault="00A81F8F" w14:paraId="395509E6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Employment conditions: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A81F8F" w:rsidP="00A81F8F" w:rsidRDefault="00A81F8F" w14:paraId="0E69926D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The position is offered under the </w:t>
      </w:r>
      <w:hyperlink w:tgtFrame="_blank" w:history="1" r:id="rId8">
        <w:r w:rsidRPr="00FD7C2D">
          <w:rPr>
            <w:rStyle w:val="Hyperlink"/>
            <w:rFonts w:ascii="Aptos" w:hAnsi="Aptos"/>
            <w:sz w:val="22"/>
            <w:szCs w:val="22"/>
          </w:rPr>
          <w:t>Members of Parliament (Staff) Act 1984</w:t>
        </w:r>
      </w:hyperlink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 and conditions are outlined in the </w:t>
      </w:r>
      <w:hyperlink w:tgtFrame="_blank" w:history="1" r:id="rId9">
        <w:r w:rsidRPr="00FD7C2D">
          <w:rPr>
            <w:rStyle w:val="Hyperlink"/>
            <w:rFonts w:ascii="Aptos" w:hAnsi="Aptos"/>
            <w:sz w:val="22"/>
            <w:szCs w:val="22"/>
          </w:rPr>
          <w:t>Commonwealth Members of Parliament Staff Enterprise Agreement 2024-27</w:t>
        </w:r>
      </w:hyperlink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 which include: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A81F8F" w:rsidP="003F577A" w:rsidRDefault="00A81F8F" w14:paraId="03231939" w14:textId="428501A8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 xml:space="preserve">A commencing salary between </w:t>
      </w:r>
      <w:r w:rsidRPr="003F577A">
        <w:rPr>
          <w:rFonts w:ascii="Aptos" w:hAnsi="Aptos"/>
          <w:b/>
          <w:bCs/>
          <w:sz w:val="22"/>
          <w:szCs w:val="22"/>
        </w:rPr>
        <w:t>$</w:t>
      </w:r>
      <w:r w:rsidRPr="003F577A" w:rsidR="00935A51">
        <w:rPr>
          <w:rFonts w:ascii="Aptos" w:hAnsi="Aptos"/>
          <w:b/>
          <w:bCs/>
          <w:sz w:val="22"/>
          <w:szCs w:val="22"/>
        </w:rPr>
        <w:t>76</w:t>
      </w:r>
      <w:r w:rsidRPr="003F577A" w:rsidR="00CC21DD">
        <w:rPr>
          <w:rFonts w:ascii="Aptos" w:hAnsi="Aptos"/>
          <w:b/>
          <w:bCs/>
          <w:sz w:val="22"/>
          <w:szCs w:val="22"/>
        </w:rPr>
        <w:t>,910</w:t>
      </w:r>
      <w:r w:rsidRPr="003F577A">
        <w:rPr>
          <w:rFonts w:ascii="Aptos" w:hAnsi="Aptos"/>
          <w:sz w:val="22"/>
          <w:szCs w:val="22"/>
        </w:rPr>
        <w:t> and </w:t>
      </w:r>
      <w:r w:rsidRPr="003F577A">
        <w:rPr>
          <w:rFonts w:ascii="Aptos" w:hAnsi="Aptos"/>
          <w:b/>
          <w:bCs/>
          <w:sz w:val="22"/>
          <w:szCs w:val="22"/>
        </w:rPr>
        <w:t>$</w:t>
      </w:r>
      <w:r w:rsidRPr="003F577A" w:rsidR="0021484D">
        <w:rPr>
          <w:rFonts w:ascii="Aptos" w:hAnsi="Aptos"/>
          <w:b/>
          <w:bCs/>
          <w:sz w:val="22"/>
          <w:szCs w:val="22"/>
        </w:rPr>
        <w:t>89,</w:t>
      </w:r>
      <w:r w:rsidRPr="003F577A" w:rsidR="009B0CDD">
        <w:rPr>
          <w:rFonts w:ascii="Aptos" w:hAnsi="Aptos"/>
          <w:b/>
          <w:bCs/>
          <w:sz w:val="22"/>
          <w:szCs w:val="22"/>
        </w:rPr>
        <w:t>793</w:t>
      </w:r>
      <w:r w:rsidRPr="003F577A">
        <w:rPr>
          <w:rFonts w:ascii="Aptos" w:hAnsi="Aptos"/>
          <w:sz w:val="22"/>
          <w:szCs w:val="22"/>
        </w:rPr>
        <w:t> will be negotiated depending on experience and relevant skills.</w:t>
      </w:r>
      <w:r w:rsidRPr="003F577A">
        <w:rPr>
          <w:rFonts w:ascii="Arial" w:hAnsi="Arial" w:cs="Arial"/>
          <w:sz w:val="22"/>
          <w:szCs w:val="22"/>
        </w:rPr>
        <w:t>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A81F8F" w:rsidP="003F577A" w:rsidRDefault="00A81F8F" w14:paraId="748B46F7" w14:textId="6FF3ED8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An additional optional allowance</w:t>
      </w:r>
      <w:r w:rsidRPr="003F577A" w:rsidR="00604528">
        <w:rPr>
          <w:rFonts w:ascii="Aptos" w:hAnsi="Aptos"/>
          <w:sz w:val="22"/>
          <w:szCs w:val="22"/>
        </w:rPr>
        <w:t xml:space="preserve"> of up to </w:t>
      </w:r>
      <w:r w:rsidRPr="003F577A" w:rsidR="00521B6E">
        <w:rPr>
          <w:rFonts w:ascii="Aptos" w:hAnsi="Aptos"/>
          <w:b/>
          <w:bCs/>
          <w:sz w:val="22"/>
          <w:szCs w:val="22"/>
        </w:rPr>
        <w:t>$32</w:t>
      </w:r>
      <w:r w:rsidRPr="003F577A" w:rsidR="000574AF">
        <w:rPr>
          <w:rFonts w:ascii="Aptos" w:hAnsi="Aptos"/>
          <w:b/>
          <w:bCs/>
          <w:sz w:val="22"/>
          <w:szCs w:val="22"/>
        </w:rPr>
        <w:t>,</w:t>
      </w:r>
      <w:r w:rsidRPr="003F577A" w:rsidR="00521B6E">
        <w:rPr>
          <w:rFonts w:ascii="Aptos" w:hAnsi="Aptos"/>
          <w:b/>
          <w:bCs/>
          <w:sz w:val="22"/>
          <w:szCs w:val="22"/>
        </w:rPr>
        <w:t>510</w:t>
      </w:r>
      <w:r w:rsidRPr="003F577A">
        <w:rPr>
          <w:rFonts w:ascii="Aptos" w:hAnsi="Aptos"/>
          <w:sz w:val="22"/>
          <w:szCs w:val="22"/>
        </w:rPr>
        <w:t> may be considered in recognition of, and as compensation for, reasonable additional hours of work and any travel requirements.</w:t>
      </w:r>
      <w:r w:rsidRPr="003F577A">
        <w:rPr>
          <w:rFonts w:ascii="Arial" w:hAnsi="Arial" w:cs="Arial"/>
          <w:sz w:val="22"/>
          <w:szCs w:val="22"/>
        </w:rPr>
        <w:t> 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A81F8F" w:rsidP="003F577A" w:rsidRDefault="00A81F8F" w14:paraId="1E2E78D5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Relocation assistance, studies assistance and paid study leave may also be available (subject to eligibility requirements).</w:t>
      </w:r>
      <w:r w:rsidRPr="003F577A">
        <w:rPr>
          <w:rFonts w:ascii="Arial" w:hAnsi="Arial" w:cs="Arial"/>
          <w:sz w:val="22"/>
          <w:szCs w:val="22"/>
        </w:rPr>
        <w:t>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B020C9" w:rsidP="003F577A" w:rsidRDefault="00A81F8F" w14:paraId="586A967B" w14:textId="7BEC29AF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An employer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superannuation contribution of 15.4% will be payable.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A81F8F" w:rsidP="00A81F8F" w:rsidRDefault="00A81F8F" w14:paraId="237AFAC4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lastRenderedPageBreak/>
        <w:t>Applicants should note the following: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A81F8F" w:rsidP="003F577A" w:rsidRDefault="00A81F8F" w14:paraId="3FF2FC5B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An initial probationary period of three months may apply and may be subject to extension.</w:t>
      </w:r>
      <w:r w:rsidRPr="003F577A">
        <w:rPr>
          <w:rFonts w:ascii="Arial" w:hAnsi="Arial" w:cs="Arial"/>
          <w:sz w:val="22"/>
          <w:szCs w:val="22"/>
        </w:rPr>
        <w:t>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A81F8F" w:rsidP="003F577A" w:rsidRDefault="00A81F8F" w14:paraId="67C81004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The successful applicant may be required to undergo a National Police History Check.</w:t>
      </w:r>
      <w:r w:rsidRPr="003F577A">
        <w:rPr>
          <w:rFonts w:ascii="Arial" w:hAnsi="Arial" w:cs="Arial"/>
          <w:sz w:val="22"/>
          <w:szCs w:val="22"/>
        </w:rPr>
        <w:t> 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A81F8F" w:rsidP="003F577A" w:rsidRDefault="00A81F8F" w14:paraId="011B44F2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Fonts w:ascii="Aptos" w:hAnsi="Aptos"/>
          <w:sz w:val="22"/>
          <w:szCs w:val="22"/>
        </w:rPr>
        <w:t>Staff may be subject to automatic cessation triggers in accordance with Section 14 of the MOP(S) Act.</w:t>
      </w:r>
      <w:r w:rsidRPr="003F577A">
        <w:rPr>
          <w:rFonts w:ascii="Arial" w:hAnsi="Arial" w:cs="Arial"/>
          <w:sz w:val="22"/>
          <w:szCs w:val="22"/>
        </w:rPr>
        <w:t>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A81F8F" w:rsidP="003F577A" w:rsidRDefault="00A81F8F" w14:paraId="0E30A313" w14:textId="0C3362C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hyperlink w:tgtFrame="_blank" w:history="1" r:id="rId10">
        <w:r w:rsidRPr="003F577A">
          <w:rPr>
            <w:rFonts w:ascii="Aptos" w:hAnsi="Aptos"/>
            <w:sz w:val="22"/>
            <w:szCs w:val="22"/>
          </w:rPr>
          <w:t>The successful applicant will be required to comply with their obligations under the </w:t>
        </w:r>
      </w:hyperlink>
      <w:hyperlink w:tgtFrame="_blank" w:history="1" r:id="rId11">
        <w:r w:rsidRPr="00FD7C2D">
          <w:rPr>
            <w:rStyle w:val="Hyperlink"/>
            <w:rFonts w:ascii="Aptos" w:hAnsi="Aptos" w:cs="Segoe UI"/>
            <w:sz w:val="22"/>
            <w:szCs w:val="22"/>
          </w:rPr>
          <w:t>Behaviour Codes and Standards</w:t>
        </w:r>
      </w:hyperlink>
      <w:r w:rsidRPr="003F577A">
        <w:rPr>
          <w:rFonts w:ascii="Aptos" w:hAnsi="Aptos"/>
          <w:sz w:val="22"/>
          <w:szCs w:val="22"/>
        </w:rPr>
        <w:t>.</w:t>
      </w:r>
      <w:r w:rsidRPr="003F577A">
        <w:rPr>
          <w:rFonts w:ascii="Arial" w:hAnsi="Arial" w:cs="Arial"/>
          <w:sz w:val="22"/>
          <w:szCs w:val="22"/>
        </w:rPr>
        <w:t> </w:t>
      </w:r>
      <w:r w:rsidRPr="003F577A">
        <w:rPr>
          <w:rFonts w:ascii="Aptos" w:hAnsi="Aptos"/>
          <w:sz w:val="22"/>
          <w:szCs w:val="22"/>
        </w:rPr>
        <w:t> </w:t>
      </w:r>
    </w:p>
    <w:p w:rsidRPr="003F577A" w:rsidR="00A81F8F" w:rsidP="003F577A" w:rsidRDefault="00A81F8F" w14:paraId="6BA81406" w14:textId="77777777">
      <w:pPr>
        <w:pStyle w:val="paragraph"/>
        <w:spacing w:before="12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How to apply</w:t>
      </w:r>
      <w:r w:rsidRPr="003F577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 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A81F8F" w:rsidP="003F577A" w:rsidRDefault="00A81F8F" w14:paraId="2A152A3C" w14:textId="77777777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  <w:shd w:val="clear" w:color="auto" w:fill="FFFFFF"/>
        </w:rPr>
        <w:t>Submit a CV with the names of two referees and a one-page (maximum) cover letter outlining your interest in this position, and demonstrating your skills, capabilities, knowledge and experience.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3F577A" w:rsidR="00A81F8F" w:rsidP="003F577A" w:rsidRDefault="00A81F8F" w14:paraId="0902039C" w14:textId="61924085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Submit </w:t>
      </w:r>
      <w:r w:rsidRPr="003F577A" w:rsidR="00A45DF9">
        <w:rPr>
          <w:rStyle w:val="normaltextrun"/>
          <w:rFonts w:ascii="Aptos" w:hAnsi="Aptos" w:cs="Segoe UI"/>
          <w:color w:val="000000"/>
          <w:sz w:val="22"/>
          <w:szCs w:val="22"/>
        </w:rPr>
        <w:t>a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pplications to </w:t>
      </w:r>
      <w:hyperlink w:history="1" r:id="rId12">
        <w:r w:rsidRPr="003F577A" w:rsidR="002C74FE">
          <w:rPr>
            <w:rStyle w:val="Hyperlink"/>
            <w:rFonts w:ascii="Aptos" w:hAnsi="Aptos" w:cs="Segoe UI"/>
            <w:sz w:val="22"/>
            <w:szCs w:val="22"/>
          </w:rPr>
          <w:t>michelle.landry.mp@aph.gov.au</w:t>
        </w:r>
      </w:hyperlink>
      <w:r w:rsidRPr="003F577A" w:rsidR="002C74FE">
        <w:rPr>
          <w:rStyle w:val="eop"/>
          <w:rFonts w:ascii="Aptos" w:hAnsi="Aptos" w:cs="Segoe UI"/>
          <w:color w:val="000000"/>
          <w:sz w:val="22"/>
          <w:szCs w:val="22"/>
        </w:rPr>
        <w:t xml:space="preserve"> </w:t>
      </w:r>
    </w:p>
    <w:p w:rsidRPr="003F577A" w:rsidR="00A81F8F" w:rsidP="79982099" w:rsidRDefault="00A81F8F" w14:paraId="2D5139E9" w14:textId="0CBDA3B0">
      <w:pPr>
        <w:pStyle w:val="paragraph"/>
        <w:spacing w:before="0" w:beforeAutospacing="off" w:after="120" w:afterAutospacing="off"/>
        <w:textAlignment w:val="baseline"/>
        <w:rPr>
          <w:rStyle w:val="normaltextrun"/>
          <w:rFonts w:ascii="Aptos" w:hAnsi="Aptos" w:cs="Segoe UI"/>
          <w:color w:val="000000"/>
          <w:sz w:val="22"/>
          <w:szCs w:val="22"/>
        </w:rPr>
      </w:pPr>
      <w:r w:rsidRPr="79982099" w:rsidR="00A81F8F">
        <w:rPr>
          <w:rStyle w:val="normaltextrun"/>
          <w:rFonts w:ascii="Aptos" w:hAnsi="Aptos" w:cs="Segoe UI"/>
          <w:color w:val="000000" w:themeColor="text1" w:themeTint="FF" w:themeShade="FF"/>
          <w:sz w:val="22"/>
          <w:szCs w:val="22"/>
        </w:rPr>
        <w:t>Applications close on</w:t>
      </w:r>
      <w:r>
        <w:tab/>
      </w:r>
      <w:r w:rsidRPr="79982099" w:rsidR="6017A63D">
        <w:rPr>
          <w:rStyle w:val="normaltextrun"/>
          <w:rFonts w:ascii="Aptos" w:hAnsi="Aptos" w:cs="Segoe UI"/>
          <w:color w:val="000000" w:themeColor="text1" w:themeTint="FF" w:themeShade="FF"/>
          <w:sz w:val="22"/>
          <w:szCs w:val="22"/>
        </w:rPr>
        <w:t>Thursday 19 March 2026</w:t>
      </w:r>
    </w:p>
    <w:p w:rsidRPr="003F577A" w:rsidR="007905F7" w:rsidP="003F577A" w:rsidRDefault="00A81F8F" w14:paraId="71DC7909" w14:textId="560D4C3A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Contact Officer</w:t>
      </w:r>
      <w:r w:rsidRPr="003F577A">
        <w:rPr>
          <w:rStyle w:val="tabchar"/>
          <w:rFonts w:ascii="Aptos" w:hAnsi="Aptos" w:cs="Calibri"/>
          <w:color w:val="000000"/>
          <w:sz w:val="22"/>
          <w:szCs w:val="22"/>
        </w:rPr>
        <w:tab/>
      </w:r>
      <w:hyperlink w:history="1" r:id="rId13">
        <w:r w:rsidRPr="003F577A" w:rsidR="00A45DF9">
          <w:rPr>
            <w:rStyle w:val="Hyperlink"/>
            <w:rFonts w:ascii="Aptos" w:hAnsi="Aptos" w:cs="Calibri"/>
            <w:sz w:val="22"/>
            <w:szCs w:val="22"/>
          </w:rPr>
          <w:t>Dannielle.martin@aph.gov.au</w:t>
        </w:r>
      </w:hyperlink>
      <w:r w:rsidRPr="003F577A" w:rsidR="00A45DF9">
        <w:rPr>
          <w:rStyle w:val="tabchar"/>
          <w:rFonts w:ascii="Aptos" w:hAnsi="Aptos" w:cs="Calibri"/>
          <w:color w:val="000000"/>
          <w:sz w:val="22"/>
          <w:szCs w:val="22"/>
        </w:rPr>
        <w:t xml:space="preserve"> 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or (</w:t>
      </w:r>
      <w:r w:rsidRPr="003F577A" w:rsidR="00B20A63">
        <w:rPr>
          <w:rStyle w:val="normaltextrun"/>
          <w:rFonts w:ascii="Aptos" w:hAnsi="Aptos" w:cs="Segoe UI"/>
          <w:color w:val="000000"/>
          <w:sz w:val="22"/>
          <w:szCs w:val="22"/>
        </w:rPr>
        <w:t>07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) </w:t>
      </w:r>
      <w:r w:rsidRPr="003F577A" w:rsidR="00B20A63">
        <w:rPr>
          <w:rStyle w:val="normaltextrun"/>
          <w:rFonts w:ascii="Aptos" w:hAnsi="Aptos" w:cs="Segoe UI"/>
          <w:color w:val="000000"/>
          <w:sz w:val="22"/>
          <w:szCs w:val="22"/>
        </w:rPr>
        <w:t>4922</w:t>
      </w:r>
      <w:r w:rsidRPr="003F577A">
        <w:rPr>
          <w:rStyle w:val="normaltextrun"/>
          <w:rFonts w:ascii="Aptos" w:hAnsi="Aptos" w:cs="Segoe UI"/>
          <w:color w:val="000000"/>
          <w:sz w:val="22"/>
          <w:szCs w:val="22"/>
        </w:rPr>
        <w:t> </w:t>
      </w:r>
      <w:r w:rsidRPr="003F577A" w:rsidR="00B20A63">
        <w:rPr>
          <w:rStyle w:val="normaltextrun"/>
          <w:rFonts w:ascii="Aptos" w:hAnsi="Aptos" w:cs="Segoe UI"/>
          <w:color w:val="000000"/>
          <w:sz w:val="22"/>
          <w:szCs w:val="22"/>
        </w:rPr>
        <w:t>6604</w:t>
      </w:r>
      <w:r w:rsidRPr="003F577A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3F577A"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sectPr w:rsidRPr="003F577A" w:rsidR="00790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FE4" w:rsidP="003F577A" w:rsidRDefault="00FC1FE4" w14:paraId="2F55DCC5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C1FE4" w:rsidP="003F577A" w:rsidRDefault="00FC1FE4" w14:paraId="7625BE4D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F577A" w:rsidRDefault="003F577A" w14:paraId="271B44E8" w14:textId="2FD3D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410C76" wp14:editId="601ACF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32435"/>
              <wp:effectExtent l="0" t="0" r="14605" b="0"/>
              <wp:wrapNone/>
              <wp:docPr id="119182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F577A" w:rsidR="003F577A" w:rsidP="003F577A" w:rsidRDefault="003F577A" w14:paraId="747AC6A8" w14:textId="252409B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3F577A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E410C76">
              <v:stroke joinstyle="miter"/>
              <v:path gradientshapeok="t" o:connecttype="rect"/>
            </v:shapetype>
            <v:shape id="Text Box 5" style="position:absolute;margin-left:0;margin-top:0;width:40.85pt;height:34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9rDwIAABwEAAAOAAAAZHJzL2Uyb0RvYy54bWysU8Fu2zAMvQ/YPwi6L7bTZmuNOEXWIsOA&#10;oC2QDj0rshQbkERBUmJnXz9KjpOu22nYRaZJ6pF8fJrf9VqRg3C+BVPRYpJTIgyHujW7iv54WX26&#10;ocQHZmqmwIiKHoWnd4uPH+adLcUUGlC1cARBjC87W9EmBFtmmeeN0MxPwAqDQQlOs4C/bpfVjnWI&#10;rlU2zfPPWQeutg648B69D0OQLhK+lIKHJym9CERVFHsL6XTp3MYzW8xZuXPMNi0/tcH+oQvNWoNF&#10;z1APLDCyd+0fULrlDjzIMOGgM5Cy5SLNgNMU+btpNg2zIs2C5Hh7psn/P1j+eNjYZ0dC/xV6XGAk&#10;pLO+9OiM8/TS6fjFTgnGkcLjmTbRB8LROStuvtzOKOEYur6aXl/NIkp2uWydD98EaBKNijrcSiKL&#10;HdY+DKljSqxlYNUqlTajzG8OxIye7NJhtEK/7UlbV3Q6dr+F+ohDORj27S1ftVh6zXx4Zg4XjHOg&#10;aMMTHlJBV1E4WZQ04H7+zR/zkXeMUtKhYCpqUNGUqO8G9xG1NRpuNLbJKG7zWY5xs9f3gDIs8EVY&#10;nkz0uqBGUzrQryjnZSyEIWY4lqvodjTvw6BcfA5cLJcpCWVkWVibjeUROtIVuXzpX5mzJ8IDbuoR&#10;RjWx8h3vQ2686e1yH5D9tJRI7UDkiXGUYFrr6blEjb/9T1mXR734BQAA//8DAFBLAwQUAAYACAAA&#10;ACEAar3e2NsAAAADAQAADwAAAGRycy9kb3ducmV2LnhtbEyPzWrDMBCE74W+g9hCb43shCbG9TqE&#10;QE4phfxcelOkje3WWhlLTpy3r9pLc1kYZpj5tliOthUX6n3jGCGdJCCItTMNVwjHw+YlA+GDYqNa&#10;x4RwIw/L8vGhULlxV97RZR8qEUvY5wqhDqHLpfS6Jqv8xHXE0Tu73qoQZV9J06trLLetnCbJXFrV&#10;cFyoVUfrmvT3frAIr7vwPnzwYfY5Tm9f226tZ+etRnx+GldvIAKN4T8Mv/gRHcrIdHIDGy9ahPhI&#10;+LvRy9IFiBPCPEtBloW8Zy9/AAAA//8DAFBLAQItABQABgAIAAAAIQC2gziS/gAAAOEBAAATAAAA&#10;AAAAAAAAAAAAAAAAAABbQ29udGVudF9UeXBlc10ueG1sUEsBAi0AFAAGAAgAAAAhADj9If/WAAAA&#10;lAEAAAsAAAAAAAAAAAAAAAAALwEAAF9yZWxzLy5yZWxzUEsBAi0AFAAGAAgAAAAhAIXsn2sPAgAA&#10;HAQAAA4AAAAAAAAAAAAAAAAALgIAAGRycy9lMm9Eb2MueG1sUEsBAi0AFAAGAAgAAAAhAGq93tjb&#10;AAAAAwEAAA8AAAAAAAAAAAAAAAAAaQQAAGRycy9kb3ducmV2LnhtbFBLBQYAAAAABAAEAPMAAABx&#10;BQAAAAA=&#10;">
              <v:textbox style="mso-fit-shape-to-text:t" inset="0,0,0,15pt">
                <w:txbxContent>
                  <w:p w:rsidRPr="003F577A" w:rsidR="003F577A" w:rsidP="003F577A" w:rsidRDefault="003F577A" w14:paraId="747AC6A8" w14:textId="252409B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3F577A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F577A" w:rsidRDefault="003F577A" w14:paraId="1D8E0B06" w14:textId="0954C5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34EE44" wp14:editId="1CD7D136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32435"/>
              <wp:effectExtent l="0" t="0" r="14605" b="0"/>
              <wp:wrapNone/>
              <wp:docPr id="54544746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F577A" w:rsidR="003F577A" w:rsidP="003F577A" w:rsidRDefault="003F577A" w14:paraId="7AAF9C9A" w14:textId="3E17B1C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3F577A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434EE44">
              <v:stroke joinstyle="miter"/>
              <v:path gradientshapeok="t" o:connecttype="rect"/>
            </v:shapetype>
            <v:shape id="Text Box 6" style="position:absolute;margin-left:0;margin-top:0;width:40.85pt;height:34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1WDwIAABwEAAAOAAAAZHJzL2Uyb0RvYy54bWysU8Fu2zAMvQ/YPwi6L3aSZmuNOEXWIsOA&#10;oC2QDj0rshQbkERBUmJnXz9KjpOu66nYRaZJ6pF8fJrfdlqRg3C+AVPS8SinRBgOVWN2Jf31vPpy&#10;TYkPzFRMgRElPQpPbxefP81bW4gJ1KAq4QiCGF+0tqR1CLbIMs9roZkfgRUGgxKcZgF/3S6rHGsR&#10;XatskudfsxZcZR1w4T167/sgXSR8KQUPj1J6EYgqKfYW0unSuY1ntpizYueYrRt+aoN9oAvNGoNF&#10;z1D3LDCyd80/ULrhDjzIMOKgM5Cy4SLNgNOM8zfTbGpmRZoFyfH2TJP/f7D84bCxT46E7jt0uMBI&#10;SGt94dEZ5+mk0/GLnRKMI4XHM22iC4Sjcza+/nYzo4Rj6Go6uZrOIkp2uWydDz8EaBKNkjrcSiKL&#10;HdY+9KlDSqxlYNUolTajzF8OxIye7NJhtEK37UhTlXQ6dL+F6ohDOej37S1fNVh6zXx4Yg4XjHOg&#10;aMMjHlJBW1I4WZTU4H6/54/5yDtGKWlRMCU1qGhK1E+D+4jaGgw3GNtkjG/yWY5xs9d3gDIc44uw&#10;PJnodUENpnSgX1DOy1gIQ8xwLFfS7WDehV65+By4WC5TEsrIsrA2G8sjdKQrcvncvTBnT4QH3NQD&#10;DGpixRve+9x409vlPiD7aSmR2p7IE+MowbTW03OJGn/9n7Iuj3rxBwAA//8DAFBLAwQUAAYACAAA&#10;ACEAar3e2NsAAAADAQAADwAAAGRycy9kb3ducmV2LnhtbEyPzWrDMBCE74W+g9hCb43shCbG9TqE&#10;QE4phfxcelOkje3WWhlLTpy3r9pLc1kYZpj5tliOthUX6n3jGCGdJCCItTMNVwjHw+YlA+GDYqNa&#10;x4RwIw/L8vGhULlxV97RZR8qEUvY5wqhDqHLpfS6Jqv8xHXE0Tu73qoQZV9J06trLLetnCbJXFrV&#10;cFyoVUfrmvT3frAIr7vwPnzwYfY5Tm9f226tZ+etRnx+GldvIAKN4T8Mv/gRHcrIdHIDGy9ahPhI&#10;+LvRy9IFiBPCPEtBloW8Zy9/AAAA//8DAFBLAQItABQABgAIAAAAIQC2gziS/gAAAOEBAAATAAAA&#10;AAAAAAAAAAAAAAAAAABbQ29udGVudF9UeXBlc10ueG1sUEsBAi0AFAAGAAgAAAAhADj9If/WAAAA&#10;lAEAAAsAAAAAAAAAAAAAAAAALwEAAF9yZWxzLy5yZWxzUEsBAi0AFAAGAAgAAAAhAOhTLVYPAgAA&#10;HAQAAA4AAAAAAAAAAAAAAAAALgIAAGRycy9lMm9Eb2MueG1sUEsBAi0AFAAGAAgAAAAhAGq93tjb&#10;AAAAAwEAAA8AAAAAAAAAAAAAAAAAaQQAAGRycy9kb3ducmV2LnhtbFBLBQYAAAAABAAEAPMAAABx&#10;BQAAAAA=&#10;">
              <v:textbox style="mso-fit-shape-to-text:t" inset="0,0,0,15pt">
                <w:txbxContent>
                  <w:p w:rsidRPr="003F577A" w:rsidR="003F577A" w:rsidP="003F577A" w:rsidRDefault="003F577A" w14:paraId="7AAF9C9A" w14:textId="3E17B1C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3F577A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F577A" w:rsidRDefault="003F577A" w14:paraId="5AD5E858" w14:textId="3D8E9E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5F3460" wp14:editId="51C7F1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32435"/>
              <wp:effectExtent l="0" t="0" r="14605" b="0"/>
              <wp:wrapNone/>
              <wp:docPr id="16634426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F577A" w:rsidR="003F577A" w:rsidP="003F577A" w:rsidRDefault="003F577A" w14:paraId="327B6B5A" w14:textId="43D23C6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3F577A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5F3460">
              <v:stroke joinstyle="miter"/>
              <v:path gradientshapeok="t" o:connecttype="rect"/>
            </v:shapetype>
            <v:shape id="Text Box 4" style="position:absolute;margin-left:0;margin-top:0;width:40.85pt;height:34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LbDwIAABwEAAAOAAAAZHJzL2Uyb0RvYy54bWysU8Fu2zAMvQ/YPwi6L7bTZmuNOEXWIsOA&#10;oC2QDj0rshQbkERBUmJnXz9KjpOu22nYRaZJ6pF8fJrf9VqRg3C+BVPRYpJTIgyHujW7iv54WX26&#10;ocQHZmqmwIiKHoWnd4uPH+adLcUUGlC1cARBjC87W9EmBFtmmeeN0MxPwAqDQQlOs4C/bpfVjnWI&#10;rlU2zfPPWQeutg648B69D0OQLhK+lIKHJym9CERVFHsL6XTp3MYzW8xZuXPMNi0/tcH+oQvNWoNF&#10;z1APLDCyd+0fULrlDjzIMOGgM5Cy5SLNgNMU+btpNg2zIs2C5Hh7psn/P1j+eNjYZ0dC/xV6XGAk&#10;pLO+9OiM8/TS6fjFTgnGkcLjmTbRB8LROStuvtzOKOEYur6aXl/NIkp2uWydD98EaBKNijrcSiKL&#10;HdY+DKljSqxlYNUqlTajzG8OxIye7NJhtEK/7UlbYyNj91uojziUg2Hf3vJVi6XXzIdn5nDBOAeK&#10;NjzhIRV0FYWTRUkD7uff/DEfeccoJR0KpqIGFU2J+m5wH1Fbo+FGY5uM4jaf5Rg3e30PKMMCX4Tl&#10;yUSvC2o0pQP9inJexkIYYoZjuYpuR/M+DMrF58DFcpmSUEaWhbXZWB6hI12Ry5f+lTl7Ijzgph5h&#10;VBMr3/E+5Mab3i73AdlPS4nUDkSeGEcJprWenkvU+Nv/lHV51ItfAAAA//8DAFBLAwQUAAYACAAA&#10;ACEAar3e2NsAAAADAQAADwAAAGRycy9kb3ducmV2LnhtbEyPzWrDMBCE74W+g9hCb43shCbG9TqE&#10;QE4phfxcelOkje3WWhlLTpy3r9pLc1kYZpj5tliOthUX6n3jGCGdJCCItTMNVwjHw+YlA+GDYqNa&#10;x4RwIw/L8vGhULlxV97RZR8qEUvY5wqhDqHLpfS6Jqv8xHXE0Tu73qoQZV9J06trLLetnCbJXFrV&#10;cFyoVUfrmvT3frAIr7vwPnzwYfY5Tm9f226tZ+etRnx+GldvIAKN4T8Mv/gRHcrIdHIDGy9ahPhI&#10;+LvRy9IFiBPCPEtBloW8Zy9/AAAA//8DAFBLAQItABQABgAIAAAAIQC2gziS/gAAAOEBAAATAAAA&#10;AAAAAAAAAAAAAAAAAABbQ29udGVudF9UeXBlc10ueG1sUEsBAi0AFAAGAAgAAAAhADj9If/WAAAA&#10;lAEAAAsAAAAAAAAAAAAAAAAALwEAAF9yZWxzLy5yZWxzUEsBAi0AFAAGAAgAAAAhAIbQgtsPAgAA&#10;HAQAAA4AAAAAAAAAAAAAAAAALgIAAGRycy9lMm9Eb2MueG1sUEsBAi0AFAAGAAgAAAAhAGq93tjb&#10;AAAAAwEAAA8AAAAAAAAAAAAAAAAAaQQAAGRycy9kb3ducmV2LnhtbFBLBQYAAAAABAAEAPMAAABx&#10;BQAAAAA=&#10;">
              <v:textbox style="mso-fit-shape-to-text:t" inset="0,0,0,15pt">
                <w:txbxContent>
                  <w:p w:rsidRPr="003F577A" w:rsidR="003F577A" w:rsidP="003F577A" w:rsidRDefault="003F577A" w14:paraId="327B6B5A" w14:textId="43D23C6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3F577A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FE4" w:rsidP="003F577A" w:rsidRDefault="00FC1FE4" w14:paraId="35F37EC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C1FE4" w:rsidP="003F577A" w:rsidRDefault="00FC1FE4" w14:paraId="68CE55EC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F577A" w:rsidRDefault="003F577A" w14:paraId="42399F01" w14:textId="1C56D5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5E1E2" wp14:editId="4180BB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32435"/>
              <wp:effectExtent l="0" t="0" r="14605" b="5715"/>
              <wp:wrapNone/>
              <wp:docPr id="9021583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F577A" w:rsidR="003F577A" w:rsidP="003F577A" w:rsidRDefault="003F577A" w14:paraId="780201C5" w14:textId="000AC9E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3F577A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55E1E2">
              <v:stroke joinstyle="miter"/>
              <v:path gradientshapeok="t" o:connecttype="rect"/>
            </v:shapetype>
            <v:shape id="Text Box 2" style="position:absolute;margin-left:0;margin-top:0;width:40.85pt;height:34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ngCgIAABUEAAAOAAAAZHJzL2Uyb0RvYy54bWysU8Fu2zAMvQ/YPwi6L3bSZmuNOEXWIsOA&#10;oC2QDj0rshQbkERBUmJnXz9KtpOu22nYRaZI+pF8fFrcdVqRo3C+AVPS6SSnRBgOVWP2Jf3xsv50&#10;Q4kPzFRMgRElPQlP75YfPyxaW4gZ1KAq4QiCGF+0tqR1CLbIMs9roZmfgBUGgxKcZgGvbp9VjrWI&#10;rlU2y/PPWQuusg648B69D32QLhO+lIKHJym9CESVFHsL6XTp3MUzWy5YsXfM1g0f2mD/0IVmjcGi&#10;Z6gHFhg5uOYPKN1wBx5kmHDQGUjZcJFmwGmm+btptjWzIs2C5Hh7psn/P1j+eNzaZ0dC9xU6XGAk&#10;pLW+8OiM83TS6fjFTgnGkcLTmTbRBcLROZ/efLmdU8IxdH01u76aR5Ts8rN1PnwToEk0SupwK4ks&#10;dtz40KeOKbGWgXWjVNqMMr85EDN6skuH0Qrdrhva3kF1wmkc9Iv2lq8brLlhPjwzh5vFAVCt4QkP&#10;qaAtKQwWJTW4n3/zx3wkHKOUtKiUkhqUMiXqu8FFRFElY3qbz3O8udG9Gw1z0PeA+pviU7A8mTEv&#10;qNGUDvQr6ngVC2GIGY7lShpG8z70ksV3wMVqlZJQP5aFjdlaHqEjT5HEl+6VOTswHXBFjzDKiBXv&#10;CO9z45/erg4BaU/biJz2RA5Uo/bSPod3EsX99p6yLq95+QsAAP//AwBQSwMEFAAGAAgAAAAhAIlO&#10;AmfZAAAAAwEAAA8AAABkcnMvZG93bnJldi54bWxMj81OwzAQhO9IvIO1SNyoY6SWKMSpKqQeeivl&#10;57yNlyQQr6PYbUOfnoULvaw0mtHMt+Vy8r060hi7wBbMLANFXAfXcWPh9WV9l4OKCdlhH5gsfFOE&#10;ZXV9VWLhwomf6bhLjZISjgVaaFMaCq1j3ZLHOAsDsXgfYfSYRI6NdiOepNz3+j7LFtpjx7LQ4kBP&#10;LdVfu4O30M1XIRl626w/370J5rzdzM9ba29vptUjqERT+g/DL76gQyVM+3BgF1VvQR5Jf1e83DyA&#10;2ltY5AZ0VepL9uoHAAD//wMAUEsBAi0AFAAGAAgAAAAhALaDOJL+AAAA4QEAABMAAAAAAAAAAAAA&#10;AAAAAAAAAFtDb250ZW50X1R5cGVzXS54bWxQSwECLQAUAAYACAAAACEAOP0h/9YAAACUAQAACwAA&#10;AAAAAAAAAAAAAAAvAQAAX3JlbHMvLnJlbHNQSwECLQAUAAYACAAAACEAa38p4AoCAAAVBAAADgAA&#10;AAAAAAAAAAAAAAAuAgAAZHJzL2Uyb0RvYy54bWxQSwECLQAUAAYACAAAACEAiU4CZ9kAAAADAQAA&#10;DwAAAAAAAAAAAAAAAABkBAAAZHJzL2Rvd25yZXYueG1sUEsFBgAAAAAEAAQA8wAAAGoFAAAAAA==&#10;">
              <v:textbox style="mso-fit-shape-to-text:t" inset="0,15pt,0,0">
                <w:txbxContent>
                  <w:p w:rsidRPr="003F577A" w:rsidR="003F577A" w:rsidP="003F577A" w:rsidRDefault="003F577A" w14:paraId="780201C5" w14:textId="000AC9E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3F577A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F577A" w:rsidRDefault="003F577A" w14:paraId="08D5C367" w14:textId="07A0AA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C19DD9" wp14:editId="3151169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32435"/>
              <wp:effectExtent l="0" t="0" r="14605" b="5715"/>
              <wp:wrapNone/>
              <wp:docPr id="7357380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F577A" w:rsidR="003F577A" w:rsidP="003F577A" w:rsidRDefault="003F577A" w14:paraId="231B6052" w14:textId="6C4ADCD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3F577A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C19DD9">
              <v:stroke joinstyle="miter"/>
              <v:path gradientshapeok="t" o:connecttype="rect"/>
            </v:shapetype>
            <v:shape id="Text Box 3" style="position:absolute;margin-left:0;margin-top:0;width:40.85pt;height:34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mZDQIAABwEAAAOAAAAZHJzL2Uyb0RvYy54bWysU8Fu2zAMvQ/YPwi6L7bTZmuNOEXWIsOA&#10;oC2QDj0rshQbkERBUmJnXz9KjpOu22nYRaZI+pF8fJrf9VqRg3C+BVPRYpJTIgyHujW7iv54WX26&#10;ocQHZmqmwIiKHoWnd4uPH+adLcUUGlC1cARBjC87W9EmBFtmmeeN0MxPwAqDQQlOs4BXt8tqxzpE&#10;1yqb5vnnrANXWwdceI/ehyFIFwlfSsHDk5ReBKIqir2FdLp0buOZLeas3Dlmm5af2mD/0IVmrcGi&#10;Z6gHFhjZu/YPKN1yBx5kmHDQGUjZcpFmwGmK/N00m4ZZkWZBcrw90+T/Hyx/PGzssyOh/wo9LjAS&#10;0llfenTGeXrpdPxipwTjSOHxTJvoA+HonBU3X25nlHAMXV9Nr69mESW7/GydD98EaBKNijrcSiKL&#10;HdY+DKljSqxlYNUqlTajzG8OxIye7NJhtEK/7Ulbv+l+C/URh3Iw7Ntbvmqx9Jr58MwcLhjnQNGG&#10;Jzykgq6icLIoacD9/Js/5iPvGKWkQ8FU1KCiKVHfDe4jaisZxW0+y/HmRvd2NMxe3wPKsMAXYXky&#10;Y15Qoykd6FeU8zIWwhAzHMtVNIzmfRiUi8+Bi+UyJaGMLAtrs7E8Qke6Ipcv/Stz9kR4wE09wqgm&#10;Vr7jfciNf3q73AdkPy0lUjsQeWIcJZjWenouUeNv7ynr8qgXvwAAAP//AwBQSwMEFAAGAAgAAAAh&#10;AIlOAmfZAAAAAwEAAA8AAABkcnMvZG93bnJldi54bWxMj81OwzAQhO9IvIO1SNyoY6SWKMSpKqQe&#10;eivl57yNlyQQr6PYbUOfnoULvaw0mtHMt+Vy8r060hi7wBbMLANFXAfXcWPh9WV9l4OKCdlhH5gs&#10;fFOEZXV9VWLhwomf6bhLjZISjgVaaFMaCq1j3ZLHOAsDsXgfYfSYRI6NdiOepNz3+j7LFtpjx7LQ&#10;4kBPLdVfu4O30M1XIRl626w/370J5rzdzM9ba29vptUjqERT+g/DL76gQyVM+3BgF1VvQR5Jf1e8&#10;3DyA2ltY5AZ0VepL9uoHAAD//wMAUEsBAi0AFAAGAAgAAAAhALaDOJL+AAAA4QEAABMAAAAAAAAA&#10;AAAAAAAAAAAAAFtDb250ZW50X1R5cGVzXS54bWxQSwECLQAUAAYACAAAACEAOP0h/9YAAACUAQAA&#10;CwAAAAAAAAAAAAAAAAAvAQAAX3JlbHMvLnJlbHNQSwECLQAUAAYACAAAACEArOoZmQ0CAAAcBAAA&#10;DgAAAAAAAAAAAAAAAAAuAgAAZHJzL2Uyb0RvYy54bWxQSwECLQAUAAYACAAAACEAiU4CZ9kAAAAD&#10;AQAADwAAAAAAAAAAAAAAAABnBAAAZHJzL2Rvd25yZXYueG1sUEsFBgAAAAAEAAQA8wAAAG0FAAAA&#10;AA==&#10;">
              <v:textbox style="mso-fit-shape-to-text:t" inset="0,15pt,0,0">
                <w:txbxContent>
                  <w:p w:rsidRPr="003F577A" w:rsidR="003F577A" w:rsidP="003F577A" w:rsidRDefault="003F577A" w14:paraId="231B6052" w14:textId="6C4ADCD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3F577A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F577A" w:rsidRDefault="003F577A" w14:paraId="708EC5FB" w14:textId="602BC1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A28774" wp14:editId="13F37B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32435"/>
              <wp:effectExtent l="0" t="0" r="14605" b="5715"/>
              <wp:wrapNone/>
              <wp:docPr id="10520640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F577A" w:rsidR="003F577A" w:rsidP="003F577A" w:rsidRDefault="003F577A" w14:paraId="4E5E9CDB" w14:textId="1EB45C7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3F577A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9A28774">
              <v:stroke joinstyle="miter"/>
              <v:path gradientshapeok="t" o:connecttype="rect"/>
            </v:shapetype>
            <v:shape id="Text Box 1" style="position:absolute;margin-left:0;margin-top:0;width:40.85pt;height:34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FSDgIAABwEAAAOAAAAZHJzL2Uyb0RvYy54bWysU8Fu2zAMvQ/YPwi6L7bTZmuNOEXWIsOA&#10;oC2QDj0rshQbkERBUmJnXz9KjpOu22nYRaZI+pF8fJrf9VqRg3C+BVPRYpJTIgyHujW7iv54WX26&#10;ocQHZmqmwIiKHoWnd4uPH+adLcUUGlC1cARBjC87W9EmBFtmmeeN0MxPwAqDQQlOs4BXt8tqxzpE&#10;1yqb5vnnrANXWwdceI/ehyFIFwlfSsHDk5ReBKIqir2FdLp0buOZLeas3Dlmm5af2mD/0IVmrcGi&#10;Z6gHFhjZu/YPKN1yBx5kmHDQGUjZcpFmwGmK/N00m4ZZkWZBcrw90+T/Hyx/PGzssyOh/wo9LjAS&#10;0llfenTGeXrpdPxipwTjSOHxTJvoA+HonBU3X25nlHAMXV9Nr69mESW7/GydD98EaBKNijrcSiKL&#10;HdY+DKljSqxlYNUqlTajzG8OxIye7NJhtEK/7UlbY/Gx+y3URxzKwbBvb/mqxdJr5sMzc7hgnANF&#10;G57wkAq6isLJoqQB9/Nv/piPvGOUkg4FU1GDiqZEfTe4j6itZBS3+SzHmxvd29Ewe30PKMMCX4Tl&#10;yYx5QY2mdKBfUc7LWAhDzHAsV9EwmvdhUC4+By6Wy5SEMrIsrM3G8ggd6YpcvvSvzNkT4QE39Qij&#10;mlj5jvchN/7p7XIfkP20lEjtQOSJcZRgWuvpuUSNv72nrMujXvwCAAD//wMAUEsDBBQABgAIAAAA&#10;IQCJTgJn2QAAAAMBAAAPAAAAZHJzL2Rvd25yZXYueG1sTI/NTsMwEITvSLyDtUjcqGOklijEqSqk&#10;Hnor5ee8jZckEK+j2G1Dn56FC72sNJrRzLflcvK9OtIYu8AWzCwDRVwH13Fj4fVlfZeDignZYR+Y&#10;LHxThGV1fVVi4cKJn+m4S42SEo4FWmhTGgqtY92SxzgLA7F4H2H0mESOjXYjnqTc9/o+yxbaY8ey&#10;0OJATy3VX7uDt9DNVyEZetusP9+9Cea83czPW2tvb6bVI6hEU/oPwy++oEMlTPtwYBdVb0EeSX9X&#10;vNw8gNpbWOQGdFXqS/bqBwAA//8DAFBLAQItABQABgAIAAAAIQC2gziS/gAAAOEBAAATAAAAAAAA&#10;AAAAAAAAAAAAAABbQ29udGVudF9UeXBlc10ueG1sUEsBAi0AFAAGAAgAAAAhADj9If/WAAAAlAEA&#10;AAsAAAAAAAAAAAAAAAAALwEAAF9yZWxzLy5yZWxzUEsBAi0AFAAGAAgAAAAhAHWoYVIOAgAAHAQA&#10;AA4AAAAAAAAAAAAAAAAALgIAAGRycy9lMm9Eb2MueG1sUEsBAi0AFAAGAAgAAAAhAIlOAmfZAAAA&#10;AwEAAA8AAAAAAAAAAAAAAAAAaAQAAGRycy9kb3ducmV2LnhtbFBLBQYAAAAABAAEAPMAAABuBQAA&#10;AAA=&#10;">
              <v:textbox style="mso-fit-shape-to-text:t" inset="0,15pt,0,0">
                <w:txbxContent>
                  <w:p w:rsidRPr="003F577A" w:rsidR="003F577A" w:rsidP="003F577A" w:rsidRDefault="003F577A" w14:paraId="4E5E9CDB" w14:textId="1EB45C7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3F577A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D77"/>
    <w:multiLevelType w:val="multilevel"/>
    <w:tmpl w:val="5CE0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773593"/>
    <w:multiLevelType w:val="multilevel"/>
    <w:tmpl w:val="0CA8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3F4E2A"/>
    <w:multiLevelType w:val="multilevel"/>
    <w:tmpl w:val="E42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926B43"/>
    <w:multiLevelType w:val="multilevel"/>
    <w:tmpl w:val="50F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4F4626"/>
    <w:multiLevelType w:val="multilevel"/>
    <w:tmpl w:val="B36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CD4199"/>
    <w:multiLevelType w:val="multilevel"/>
    <w:tmpl w:val="B0A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7624E10"/>
    <w:multiLevelType w:val="hybridMultilevel"/>
    <w:tmpl w:val="0C28B2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4E1A89"/>
    <w:multiLevelType w:val="multilevel"/>
    <w:tmpl w:val="41D8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D519E5"/>
    <w:multiLevelType w:val="multilevel"/>
    <w:tmpl w:val="1FF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D8B0D07"/>
    <w:multiLevelType w:val="multilevel"/>
    <w:tmpl w:val="F4B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FC32A1F"/>
    <w:multiLevelType w:val="multilevel"/>
    <w:tmpl w:val="3C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0767FFD"/>
    <w:multiLevelType w:val="hybridMultilevel"/>
    <w:tmpl w:val="D4B233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557FC3"/>
    <w:multiLevelType w:val="multilevel"/>
    <w:tmpl w:val="3E26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D75124F"/>
    <w:multiLevelType w:val="multilevel"/>
    <w:tmpl w:val="454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FC377BD"/>
    <w:multiLevelType w:val="multilevel"/>
    <w:tmpl w:val="C7B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06C6A98"/>
    <w:multiLevelType w:val="multilevel"/>
    <w:tmpl w:val="515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BD403F8"/>
    <w:multiLevelType w:val="multilevel"/>
    <w:tmpl w:val="F62CA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FFD07A8"/>
    <w:multiLevelType w:val="multilevel"/>
    <w:tmpl w:val="C6FE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20E6738"/>
    <w:multiLevelType w:val="multilevel"/>
    <w:tmpl w:val="4636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E13030"/>
    <w:multiLevelType w:val="multilevel"/>
    <w:tmpl w:val="C810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AAE3EDE"/>
    <w:multiLevelType w:val="multilevel"/>
    <w:tmpl w:val="2B0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D7E291B"/>
    <w:multiLevelType w:val="multilevel"/>
    <w:tmpl w:val="484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0586C2B"/>
    <w:multiLevelType w:val="multilevel"/>
    <w:tmpl w:val="168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49869A5"/>
    <w:multiLevelType w:val="multilevel"/>
    <w:tmpl w:val="7D6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AB74CAA"/>
    <w:multiLevelType w:val="multilevel"/>
    <w:tmpl w:val="918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106AE9"/>
    <w:multiLevelType w:val="multilevel"/>
    <w:tmpl w:val="8A0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1A10BEF"/>
    <w:multiLevelType w:val="multilevel"/>
    <w:tmpl w:val="227A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39C6FFE"/>
    <w:multiLevelType w:val="multilevel"/>
    <w:tmpl w:val="42D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48E418A"/>
    <w:multiLevelType w:val="multilevel"/>
    <w:tmpl w:val="29D4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8C617E9"/>
    <w:multiLevelType w:val="multilevel"/>
    <w:tmpl w:val="197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B454DAD"/>
    <w:multiLevelType w:val="multilevel"/>
    <w:tmpl w:val="33C0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48380431">
    <w:abstractNumId w:val="26"/>
  </w:num>
  <w:num w:numId="2" w16cid:durableId="771628873">
    <w:abstractNumId w:val="3"/>
  </w:num>
  <w:num w:numId="3" w16cid:durableId="1542325973">
    <w:abstractNumId w:val="29"/>
  </w:num>
  <w:num w:numId="4" w16cid:durableId="709694005">
    <w:abstractNumId w:val="20"/>
  </w:num>
  <w:num w:numId="5" w16cid:durableId="2089887263">
    <w:abstractNumId w:val="9"/>
  </w:num>
  <w:num w:numId="6" w16cid:durableId="1589535714">
    <w:abstractNumId w:val="10"/>
  </w:num>
  <w:num w:numId="7" w16cid:durableId="1754158402">
    <w:abstractNumId w:val="7"/>
  </w:num>
  <w:num w:numId="8" w16cid:durableId="2010672560">
    <w:abstractNumId w:val="0"/>
  </w:num>
  <w:num w:numId="9" w16cid:durableId="1951081577">
    <w:abstractNumId w:val="16"/>
  </w:num>
  <w:num w:numId="10" w16cid:durableId="1008214109">
    <w:abstractNumId w:val="4"/>
  </w:num>
  <w:num w:numId="11" w16cid:durableId="1493793045">
    <w:abstractNumId w:val="18"/>
  </w:num>
  <w:num w:numId="12" w16cid:durableId="1056733685">
    <w:abstractNumId w:val="22"/>
  </w:num>
  <w:num w:numId="13" w16cid:durableId="1853838466">
    <w:abstractNumId w:val="2"/>
  </w:num>
  <w:num w:numId="14" w16cid:durableId="1275286365">
    <w:abstractNumId w:val="17"/>
  </w:num>
  <w:num w:numId="15" w16cid:durableId="151798469">
    <w:abstractNumId w:val="24"/>
  </w:num>
  <w:num w:numId="16" w16cid:durableId="500047056">
    <w:abstractNumId w:val="14"/>
  </w:num>
  <w:num w:numId="17" w16cid:durableId="141122802">
    <w:abstractNumId w:val="8"/>
  </w:num>
  <w:num w:numId="18" w16cid:durableId="302852484">
    <w:abstractNumId w:val="25"/>
  </w:num>
  <w:num w:numId="19" w16cid:durableId="1994094806">
    <w:abstractNumId w:val="27"/>
  </w:num>
  <w:num w:numId="20" w16cid:durableId="1537238406">
    <w:abstractNumId w:val="28"/>
  </w:num>
  <w:num w:numId="21" w16cid:durableId="1756895611">
    <w:abstractNumId w:val="1"/>
  </w:num>
  <w:num w:numId="22" w16cid:durableId="613094559">
    <w:abstractNumId w:val="19"/>
  </w:num>
  <w:num w:numId="23" w16cid:durableId="699748546">
    <w:abstractNumId w:val="21"/>
  </w:num>
  <w:num w:numId="24" w16cid:durableId="160126228">
    <w:abstractNumId w:val="30"/>
  </w:num>
  <w:num w:numId="25" w16cid:durableId="332729658">
    <w:abstractNumId w:val="15"/>
  </w:num>
  <w:num w:numId="26" w16cid:durableId="720516922">
    <w:abstractNumId w:val="12"/>
  </w:num>
  <w:num w:numId="27" w16cid:durableId="1709794832">
    <w:abstractNumId w:val="23"/>
  </w:num>
  <w:num w:numId="28" w16cid:durableId="528644538">
    <w:abstractNumId w:val="13"/>
  </w:num>
  <w:num w:numId="29" w16cid:durableId="207618316">
    <w:abstractNumId w:val="5"/>
  </w:num>
  <w:num w:numId="30" w16cid:durableId="1405377519">
    <w:abstractNumId w:val="6"/>
  </w:num>
  <w:num w:numId="31" w16cid:durableId="557017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EC"/>
    <w:rsid w:val="000574AF"/>
    <w:rsid w:val="000640EB"/>
    <w:rsid w:val="000E6482"/>
    <w:rsid w:val="00127797"/>
    <w:rsid w:val="00156A39"/>
    <w:rsid w:val="00183DC2"/>
    <w:rsid w:val="001917EF"/>
    <w:rsid w:val="001D4DDC"/>
    <w:rsid w:val="0021484D"/>
    <w:rsid w:val="002C74FE"/>
    <w:rsid w:val="00300D05"/>
    <w:rsid w:val="00303DE6"/>
    <w:rsid w:val="00312758"/>
    <w:rsid w:val="0033382C"/>
    <w:rsid w:val="00364A81"/>
    <w:rsid w:val="003A3136"/>
    <w:rsid w:val="003F577A"/>
    <w:rsid w:val="00423CD4"/>
    <w:rsid w:val="00484B45"/>
    <w:rsid w:val="00485DBE"/>
    <w:rsid w:val="00496E32"/>
    <w:rsid w:val="004A0BF8"/>
    <w:rsid w:val="00521B6E"/>
    <w:rsid w:val="005313F7"/>
    <w:rsid w:val="005647D3"/>
    <w:rsid w:val="00586D0C"/>
    <w:rsid w:val="005971AE"/>
    <w:rsid w:val="005F790C"/>
    <w:rsid w:val="00604528"/>
    <w:rsid w:val="00636FD8"/>
    <w:rsid w:val="006446AF"/>
    <w:rsid w:val="006460CE"/>
    <w:rsid w:val="006C466B"/>
    <w:rsid w:val="006E5B05"/>
    <w:rsid w:val="00711BEC"/>
    <w:rsid w:val="00714C1E"/>
    <w:rsid w:val="0075257F"/>
    <w:rsid w:val="007878AC"/>
    <w:rsid w:val="007905F7"/>
    <w:rsid w:val="00803F31"/>
    <w:rsid w:val="00812E11"/>
    <w:rsid w:val="00874D91"/>
    <w:rsid w:val="0089509A"/>
    <w:rsid w:val="008E49B5"/>
    <w:rsid w:val="00935A51"/>
    <w:rsid w:val="009B0CDD"/>
    <w:rsid w:val="009D4B15"/>
    <w:rsid w:val="00A45DF9"/>
    <w:rsid w:val="00A54848"/>
    <w:rsid w:val="00A62685"/>
    <w:rsid w:val="00A81F8F"/>
    <w:rsid w:val="00A95E55"/>
    <w:rsid w:val="00AA1E18"/>
    <w:rsid w:val="00AD252D"/>
    <w:rsid w:val="00AE2E1F"/>
    <w:rsid w:val="00B020C9"/>
    <w:rsid w:val="00B20A63"/>
    <w:rsid w:val="00B72E7C"/>
    <w:rsid w:val="00C63BB9"/>
    <w:rsid w:val="00CA1407"/>
    <w:rsid w:val="00CC21DD"/>
    <w:rsid w:val="00CC48BC"/>
    <w:rsid w:val="00D11CF9"/>
    <w:rsid w:val="00D573E7"/>
    <w:rsid w:val="00DC07E6"/>
    <w:rsid w:val="00DD1D4C"/>
    <w:rsid w:val="00E0749D"/>
    <w:rsid w:val="00E43B48"/>
    <w:rsid w:val="00ED4F1F"/>
    <w:rsid w:val="00F7107E"/>
    <w:rsid w:val="00F97877"/>
    <w:rsid w:val="00FC1FE4"/>
    <w:rsid w:val="00FD7C2D"/>
    <w:rsid w:val="6017A63D"/>
    <w:rsid w:val="7998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DE4C"/>
  <w15:chartTrackingRefBased/>
  <w15:docId w15:val="{C9226920-6E8A-4418-B7F6-72CB40F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lang w:val="en-AU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DBE"/>
  </w:style>
  <w:style w:type="paragraph" w:styleId="Heading1">
    <w:name w:val="heading 1"/>
    <w:basedOn w:val="Normal"/>
    <w:next w:val="Normal"/>
    <w:link w:val="Heading1Char"/>
    <w:uiPriority w:val="9"/>
    <w:qFormat/>
    <w:rsid w:val="00485DBE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DBE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BE"/>
    <w:pPr>
      <w:pBdr>
        <w:top w:val="single" w:color="4F81BD" w:themeColor="accent1" w:sz="6" w:space="2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5DBE"/>
    <w:pPr>
      <w:pBdr>
        <w:top w:val="dotted" w:color="4F81BD" w:themeColor="accent1" w:sz="6" w:space="2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DBE"/>
    <w:pPr>
      <w:pBdr>
        <w:bottom w:val="single" w:color="4F81BD" w:themeColor="accent1" w:sz="6" w:space="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DBE"/>
    <w:pPr>
      <w:pBdr>
        <w:bottom w:val="dotted" w:color="4F81BD" w:themeColor="accent1" w:sz="6" w:space="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D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D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D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5D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styleId="Heading2Char" w:customStyle="1">
    <w:name w:val="Heading 2 Char"/>
    <w:basedOn w:val="DefaultParagraphFont"/>
    <w:link w:val="Heading2"/>
    <w:uiPriority w:val="9"/>
    <w:rsid w:val="00485DBE"/>
    <w:rPr>
      <w:caps/>
      <w:spacing w:val="15"/>
      <w:shd w:val="clear" w:color="auto" w:fill="DBE5F1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85DBE"/>
    <w:rPr>
      <w:caps/>
      <w:color w:val="243F60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rsid w:val="00485DBE"/>
    <w:rPr>
      <w:caps/>
      <w:color w:val="365F91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85DBE"/>
    <w:rPr>
      <w:caps/>
      <w:color w:val="365F91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85DBE"/>
    <w:rPr>
      <w:caps/>
      <w:color w:val="365F91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85DBE"/>
    <w:rPr>
      <w:caps/>
      <w:color w:val="365F91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85DBE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85DB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5DB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85DBE"/>
    <w:pPr>
      <w:spacing w:before="0" w:after="0"/>
    </w:pPr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85DBE"/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485DB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85DBE"/>
    <w:rPr>
      <w:b/>
      <w:bCs/>
    </w:rPr>
  </w:style>
  <w:style w:type="character" w:styleId="Emphasis">
    <w:name w:val="Emphasis"/>
    <w:uiPriority w:val="20"/>
    <w:qFormat/>
    <w:rsid w:val="00485DBE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485D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DBE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485DB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D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5DBE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485DB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85DB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85DB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85DB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85DB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DBE"/>
    <w:pPr>
      <w:outlineLvl w:val="9"/>
    </w:pPr>
  </w:style>
  <w:style w:type="paragraph" w:styleId="paragraph" w:customStyle="1">
    <w:name w:val="paragraph"/>
    <w:basedOn w:val="Normal"/>
    <w:rsid w:val="00A81F8F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A81F8F"/>
  </w:style>
  <w:style w:type="character" w:styleId="eop" w:customStyle="1">
    <w:name w:val="eop"/>
    <w:basedOn w:val="DefaultParagraphFont"/>
    <w:rsid w:val="00A81F8F"/>
  </w:style>
  <w:style w:type="character" w:styleId="tabchar" w:customStyle="1">
    <w:name w:val="tabchar"/>
    <w:basedOn w:val="DefaultParagraphFont"/>
    <w:rsid w:val="00A81F8F"/>
  </w:style>
  <w:style w:type="paragraph" w:styleId="Revision">
    <w:name w:val="Revision"/>
    <w:hidden/>
    <w:uiPriority w:val="99"/>
    <w:semiHidden/>
    <w:rsid w:val="002C74FE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7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4FE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2C7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74FE"/>
    <w:rPr>
      <w:b/>
      <w:bCs/>
    </w:rPr>
  </w:style>
  <w:style w:type="character" w:styleId="Hyperlink">
    <w:name w:val="Hyperlink"/>
    <w:basedOn w:val="DefaultParagraphFont"/>
    <w:uiPriority w:val="99"/>
    <w:unhideWhenUsed/>
    <w:rsid w:val="002C74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4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577A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77A"/>
  </w:style>
  <w:style w:type="paragraph" w:styleId="Footer">
    <w:name w:val="footer"/>
    <w:basedOn w:val="Normal"/>
    <w:link w:val="FooterChar"/>
    <w:uiPriority w:val="99"/>
    <w:unhideWhenUsed/>
    <w:rsid w:val="003F577A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gislation.gov.au/C2004A02928/latest/text" TargetMode="External" Id="rId8" /><Relationship Type="http://schemas.openxmlformats.org/officeDocument/2006/relationships/hyperlink" Target="mailto:Dannielle.martin@aph.gov.au" TargetMode="External" Id="rId13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yperlink" Target="mailto:michelle.landry.mp@aph.gov.au" TargetMode="Externa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pwss.gov.au/hr-advice/safe-and-respectful-culture/behaviour-codes-and-standards" TargetMode="External" Id="rId11" /><Relationship Type="http://schemas.openxmlformats.org/officeDocument/2006/relationships/customXml" Target="../customXml/item4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customXml" Target="../customXml/item3.xml" Id="rId23" /><Relationship Type="http://schemas.openxmlformats.org/officeDocument/2006/relationships/hyperlink" Target="https://www.ipsc.gov.au/behaviour-codes-and-standards" TargetMode="Externa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yperlink" Target="https://maps.finance.gov.au/sites/default/files/2024-10/Commonwealth%20Members%20of%20Parliament%20Staff%20Enterprise%20Agreement%202024-27.pdf" TargetMode="External" Id="rId9" /><Relationship Type="http://schemas.openxmlformats.org/officeDocument/2006/relationships/header" Target="header1.xml" Id="rId14" /><Relationship Type="http://schemas.openxmlformats.org/officeDocument/2006/relationships/customXml" Target="../customXml/item2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14CA906B430F514C9E3A09C9C11086E900D75B84889344C442A80AC8540611F106" ma:contentTypeVersion="43" ma:contentTypeDescription="Create a new document." ma:contentTypeScope="" ma:versionID="675d272eedd4b1463434fb361fbb2650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d664353195f02285f9dffa15a422d31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DoF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format="DateOnly" ma:internalName="Original_x0020_Date_x0020_Created" ma:readOnly="false">
      <xsd:simpleType>
        <xsd:restriction base="dms:DateTime"/>
      </xsd:simpleType>
    </xsd:element>
    <xsd:element name="TaxCatchAll" ma:index="15" nillable="true" ma:displayName="Taxonomy Catch All Column" ma:hidden="true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7" nillable="true" ma:taxonomy="true" ma:internalName="e0fcb3f570964638902a63147cd98219" ma:taxonomyFieldName="Organisation_x0020_Unit" ma:displayName="Organisation Unit" ma:readOnly="false" ma:default="1;#Parliamentary Workplace Support Services|4ba3ba5f-7bbe-4964-9e2b-9d9806c807f3" ma:fieldId="{e0fcb3f5-7096-4638-902a-63147cd98219}" ma:sspId="4524d717-1d9f-4968-b89e-6c763fcfa109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8" nillable="true" ma:taxonomy="true" ma:internalName="f0888ba7078d4a1bac90b097c1ed0fad" ma:taxonomyFieldName="Initiating_x0020_Entity" ma:displayName="Initiating Entity" ma:readOnly="false" ma:default="2;#Department of Finance|fd660e8f-8f31-49bd-92a3-d31d4da31afe" ma:fieldId="{f0888ba7-078d-4a1b-ac90-b097c1ed0fad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9" nillable="true" ma:taxonomy="true" ma:internalName="of934ccb37d6451ba60cdb89c1817167" ma:taxonomyFieldName="About_x0020_Entity" ma:displayName="About Entity" ma:readOnly="false" ma:default="2;#Department of Finance|fd660e8f-8f31-49bd-92a3-d31d4da31afe" ma:fieldId="{8f934ccb-37d6-451b-a60c-db89c1817167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1" nillable="true" ma:taxonomy="true" ma:internalName="lf395e0388bc45bfb8642f07b9d090f4" ma:taxonomyFieldName="Function_x0020_and_x0020_Activity" ma:displayName="Function and Activity" ma:readOnly="false" ma:fieldId="{5f395e03-88bc-45bf-b864-2f07b9d090f4}" ma:sspId="4524d717-1d9f-4968-b89e-6c763fcfa109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FDocumentID" ma:index="33" nillable="true" ma:displayName="DoF Document ID" ma:internalName="DoF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e0fcb3f570964638902a63147cd98219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Workplace Support Services</TermName>
          <TermId xmlns="http://schemas.microsoft.com/office/infopath/2007/PartnerControls">4ba3ba5f-7bbe-4964-9e2b-9d9806c807f3</TermId>
        </TermInfo>
      </Terms>
    </e0fcb3f570964638902a63147cd98219>
    <DoFDocumentID xmlns="5bbe23e6-87c4-42f3-bf4a-e7efb896fc26" xsi:nil="true"/>
    <lcf76f155ced4ddcb4097134ff3c332f xmlns="01a30d40-da84-4c8e-848d-61af2c5e1ab3">
      <Terms xmlns="http://schemas.microsoft.com/office/infopath/2007/PartnerControls"/>
    </lcf76f155ced4ddcb4097134ff3c332f>
    <Original_x0020_Date_x0020_Created xmlns="5bbe23e6-87c4-42f3-bf4a-e7efb896fc26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  <lf395e0388bc45bfb8642f07b9d090f4 xmlns="5bbe23e6-87c4-42f3-bf4a-e7efb896fc26">
      <Terms xmlns="http://schemas.microsoft.com/office/infopath/2007/PartnerControls"/>
    </lf395e0388bc45bfb8642f07b9d090f4>
    <f0888ba7078d4a1bac90b097c1ed0fa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5bbe23e6-87c4-42f3-bf4a-e7efb896fc26">OFFICIAL</Security_x0020_Classification>
  </documentManagement>
</p:properties>
</file>

<file path=customXml/itemProps1.xml><?xml version="1.0" encoding="utf-8"?>
<ds:datastoreItem xmlns:ds="http://schemas.openxmlformats.org/officeDocument/2006/customXml" ds:itemID="{A0E58F9B-D504-46E7-B32B-488F98467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8CC72-C492-446C-8A3B-8080F463C7CA}"/>
</file>

<file path=customXml/itemProps3.xml><?xml version="1.0" encoding="utf-8"?>
<ds:datastoreItem xmlns:ds="http://schemas.openxmlformats.org/officeDocument/2006/customXml" ds:itemID="{F344F549-796F-4BD7-8597-3B893CF6E084}"/>
</file>

<file path=customXml/itemProps4.xml><?xml version="1.0" encoding="utf-8"?>
<ds:datastoreItem xmlns:ds="http://schemas.openxmlformats.org/officeDocument/2006/customXml" ds:itemID="{AEAB9FBE-6988-4C29-80B6-A9DCD0F1BB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Dannielle (M. Landry, MP)</dc:creator>
  <cp:keywords/>
  <dc:description/>
  <cp:lastModifiedBy>Nicole Mitchell (PWSS)</cp:lastModifiedBy>
  <cp:revision>11</cp:revision>
  <cp:lastPrinted>2026-01-29T04:06:00Z</cp:lastPrinted>
  <dcterms:created xsi:type="dcterms:W3CDTF">2026-02-01T22:42:00Z</dcterms:created>
  <dcterms:modified xsi:type="dcterms:W3CDTF">2026-03-05T22:07:47Z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3eb5392e,35c5d80a,2bda78c0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63261f04,4709c233,2082de29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2026-02-01T22:42:17Z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6b6bd85c-5310-4726-95a5-54dc5d44a92a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0x01010014CA906B430F514C9E3A09C9C11086E900D75B84889344C442A80AC8540611F106</vt:lpwstr>
  </property>
  <property fmtid="{D5CDD505-2E9C-101B-9397-08002B2CF9AE}" pid="17" name="TaxKeyword">
    <vt:lpwstr/>
  </property>
  <property fmtid="{D5CDD505-2E9C-101B-9397-08002B2CF9AE}" pid="18" name="Organisation_x0020_Unit">
    <vt:lpwstr>1;#Parliamentary Workplace Support Services|4ba3ba5f-7bbe-4964-9e2b-9d9806c807f3</vt:lpwstr>
  </property>
  <property fmtid="{D5CDD505-2E9C-101B-9397-08002B2CF9AE}" pid="19" name="MediaServiceImageTags">
    <vt:lpwstr/>
  </property>
  <property fmtid="{D5CDD505-2E9C-101B-9397-08002B2CF9AE}" pid="20" name="About_x0020_Entity">
    <vt:lpwstr>2;#Department of Finance|fd660e8f-8f31-49bd-92a3-d31d4da31afe</vt:lpwstr>
  </property>
  <property fmtid="{D5CDD505-2E9C-101B-9397-08002B2CF9AE}" pid="21" name="Initiating Entity">
    <vt:lpwstr>2;#Department of Finance|fd660e8f-8f31-49bd-92a3-d31d4da31afe</vt:lpwstr>
  </property>
  <property fmtid="{D5CDD505-2E9C-101B-9397-08002B2CF9AE}" pid="22" name="Organisation Unit">
    <vt:lpwstr>1;#Parliamentary Workplace Support Services|4ba3ba5f-7bbe-4964-9e2b-9d9806c807f3</vt:lpwstr>
  </property>
  <property fmtid="{D5CDD505-2E9C-101B-9397-08002B2CF9AE}" pid="23" name="Function_x0020_and_x0020_Activity">
    <vt:lpwstr/>
  </property>
  <property fmtid="{D5CDD505-2E9C-101B-9397-08002B2CF9AE}" pid="24" name="Function and Activity">
    <vt:lpwstr/>
  </property>
  <property fmtid="{D5CDD505-2E9C-101B-9397-08002B2CF9AE}" pid="25" name="Initiating_x0020_Entity">
    <vt:lpwstr>2;#Department of Finance|fd660e8f-8f31-49bd-92a3-d31d4da31afe</vt:lpwstr>
  </property>
  <property fmtid="{D5CDD505-2E9C-101B-9397-08002B2CF9AE}" pid="26" name="About Entity">
    <vt:lpwstr>2;#Department of Finance|fd660e8f-8f31-49bd-92a3-d31d4da31afe</vt:lpwstr>
  </property>
</Properties>
</file>