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CD9C1" w14:textId="4905E312" w:rsidR="008D1E22" w:rsidRPr="00AE2795" w:rsidRDefault="000E77B8" w:rsidP="008D1E22">
      <w:pPr>
        <w:jc w:val="center"/>
        <w:rPr>
          <w:rFonts w:asciiTheme="minorHAnsi" w:hAnsiTheme="minorHAnsi"/>
        </w:rPr>
      </w:pPr>
      <w:r w:rsidRPr="00AE2795">
        <w:rPr>
          <w:rFonts w:asciiTheme="minorHAnsi" w:hAnsiTheme="minorHAnsi"/>
          <w:b/>
          <w:bCs/>
        </w:rPr>
        <w:t>Adviser</w:t>
      </w:r>
      <w:r w:rsidR="008D1E22" w:rsidRPr="00AE2795">
        <w:rPr>
          <w:rFonts w:asciiTheme="minorHAnsi" w:hAnsiTheme="minorHAnsi"/>
          <w:b/>
          <w:bCs/>
        </w:rPr>
        <w:t xml:space="preserve"> (</w:t>
      </w:r>
      <w:r w:rsidRPr="00AE2795">
        <w:rPr>
          <w:rFonts w:asciiTheme="minorHAnsi" w:hAnsiTheme="minorHAnsi"/>
          <w:b/>
          <w:bCs/>
        </w:rPr>
        <w:t xml:space="preserve">Electorate Officer </w:t>
      </w:r>
      <w:r w:rsidR="00A96DA2" w:rsidRPr="00AE2795">
        <w:rPr>
          <w:rFonts w:asciiTheme="minorHAnsi" w:hAnsiTheme="minorHAnsi"/>
          <w:b/>
          <w:bCs/>
        </w:rPr>
        <w:t>B</w:t>
      </w:r>
      <w:r w:rsidR="008D1E22" w:rsidRPr="00AE2795">
        <w:rPr>
          <w:rFonts w:asciiTheme="minorHAnsi" w:hAnsiTheme="minorHAnsi"/>
          <w:b/>
          <w:bCs/>
        </w:rPr>
        <w:t>)</w:t>
      </w:r>
      <w:r w:rsidR="008D1E22" w:rsidRPr="00AE2795">
        <w:rPr>
          <w:rFonts w:ascii="Arial" w:hAnsi="Arial" w:cs="Arial"/>
          <w:b/>
          <w:bCs/>
        </w:rPr>
        <w:t>​</w:t>
      </w:r>
    </w:p>
    <w:p w14:paraId="2FCA969C" w14:textId="0624CC18" w:rsidR="008D1E22" w:rsidRPr="00AE2795" w:rsidRDefault="00A96DA2" w:rsidP="008D1E22">
      <w:pPr>
        <w:jc w:val="center"/>
        <w:rPr>
          <w:rFonts w:asciiTheme="minorHAnsi" w:hAnsiTheme="minorHAnsi"/>
        </w:rPr>
      </w:pPr>
      <w:r w:rsidRPr="00AE2795">
        <w:rPr>
          <w:rFonts w:asciiTheme="minorHAnsi" w:hAnsiTheme="minorHAnsi"/>
          <w:b/>
          <w:bCs/>
        </w:rPr>
        <w:t>Senator Pauline Hanson</w:t>
      </w:r>
      <w:r w:rsidR="00192BF1" w:rsidRPr="00AE2795">
        <w:rPr>
          <w:rFonts w:asciiTheme="minorHAnsi" w:hAnsiTheme="minorHAnsi"/>
          <w:b/>
          <w:bCs/>
        </w:rPr>
        <w:t xml:space="preserve"> – </w:t>
      </w:r>
      <w:r w:rsidR="00EB6B54" w:rsidRPr="00AE2795">
        <w:rPr>
          <w:rFonts w:asciiTheme="minorHAnsi" w:hAnsiTheme="minorHAnsi"/>
          <w:b/>
          <w:bCs/>
        </w:rPr>
        <w:t>Leader of One Nation</w:t>
      </w:r>
      <w:r w:rsidR="00C34572" w:rsidRPr="00AE2795">
        <w:rPr>
          <w:rFonts w:asciiTheme="minorHAnsi" w:hAnsiTheme="minorHAnsi"/>
          <w:b/>
          <w:bCs/>
        </w:rPr>
        <w:t>, Senator for Queensland</w:t>
      </w:r>
    </w:p>
    <w:p w14:paraId="3F9C752C" w14:textId="6864E006" w:rsidR="002B426C" w:rsidRPr="00AE2795" w:rsidRDefault="002B426C" w:rsidP="002B426C">
      <w:pPr>
        <w:rPr>
          <w:rFonts w:asciiTheme="minorHAnsi" w:hAnsiTheme="minorHAnsi"/>
        </w:rPr>
      </w:pPr>
      <w:r w:rsidRPr="00AE2795">
        <w:rPr>
          <w:rFonts w:asciiTheme="minorHAnsi" w:hAnsiTheme="minorHAnsi"/>
        </w:rPr>
        <w:t xml:space="preserve">The office of </w:t>
      </w:r>
      <w:r w:rsidR="00EA3C0D" w:rsidRPr="00AE2795">
        <w:rPr>
          <w:rFonts w:asciiTheme="minorHAnsi" w:hAnsiTheme="minorHAnsi"/>
        </w:rPr>
        <w:t>Senator Pauline Hanson</w:t>
      </w:r>
      <w:r w:rsidR="00AE2795">
        <w:rPr>
          <w:rFonts w:asciiTheme="minorHAnsi" w:hAnsiTheme="minorHAnsi"/>
        </w:rPr>
        <w:t>, Leader of One Nation, Senator for Queensland</w:t>
      </w:r>
      <w:r w:rsidRPr="00AE2795">
        <w:rPr>
          <w:rFonts w:ascii="Arial" w:hAnsi="Arial" w:cs="Arial"/>
        </w:rPr>
        <w:t>​</w:t>
      </w:r>
      <w:r w:rsidRPr="00AE2795">
        <w:rPr>
          <w:rFonts w:asciiTheme="minorHAnsi" w:hAnsiTheme="minorHAnsi"/>
        </w:rPr>
        <w:t xml:space="preserve"> is seeking applications for a full-time ongoing Adviser</w:t>
      </w:r>
      <w:r w:rsidR="0099625C" w:rsidRPr="00AE2795">
        <w:rPr>
          <w:rFonts w:asciiTheme="minorHAnsi" w:hAnsiTheme="minorHAnsi"/>
        </w:rPr>
        <w:t xml:space="preserve"> (Electorate Officer </w:t>
      </w:r>
      <w:r w:rsidR="00EA3C0D" w:rsidRPr="00AE2795">
        <w:rPr>
          <w:rFonts w:asciiTheme="minorHAnsi" w:hAnsiTheme="minorHAnsi"/>
        </w:rPr>
        <w:t>B</w:t>
      </w:r>
      <w:r w:rsidR="0099625C" w:rsidRPr="00AE2795">
        <w:rPr>
          <w:rFonts w:asciiTheme="minorHAnsi" w:hAnsiTheme="minorHAnsi"/>
        </w:rPr>
        <w:t>)</w:t>
      </w:r>
      <w:r w:rsidRPr="00AE2795">
        <w:rPr>
          <w:rFonts w:asciiTheme="minorHAnsi" w:hAnsiTheme="minorHAnsi"/>
        </w:rPr>
        <w:t xml:space="preserve">, based in </w:t>
      </w:r>
      <w:r w:rsidR="00C47659" w:rsidRPr="00AE2795">
        <w:rPr>
          <w:rFonts w:asciiTheme="minorHAnsi" w:hAnsiTheme="minorHAnsi"/>
        </w:rPr>
        <w:t>Brisbane, QLD</w:t>
      </w:r>
      <w:r w:rsidRPr="00AE2795">
        <w:rPr>
          <w:rFonts w:asciiTheme="minorHAnsi" w:hAnsiTheme="minorHAnsi"/>
        </w:rPr>
        <w:t>.  </w:t>
      </w:r>
    </w:p>
    <w:p w14:paraId="54665CCB" w14:textId="04A2D93C" w:rsidR="008D1E22" w:rsidRPr="00AE2795" w:rsidRDefault="008D1E22" w:rsidP="00944BD0">
      <w:pPr>
        <w:spacing w:after="120" w:line="240" w:lineRule="auto"/>
        <w:rPr>
          <w:rFonts w:asciiTheme="minorHAnsi" w:hAnsiTheme="minorHAnsi"/>
          <w:color w:val="215E99" w:themeColor="text2" w:themeTint="BF"/>
        </w:rPr>
      </w:pPr>
      <w:r w:rsidRPr="00AE2795">
        <w:rPr>
          <w:rFonts w:asciiTheme="minorHAnsi" w:hAnsiTheme="minorHAnsi"/>
          <w:b/>
          <w:bCs/>
        </w:rPr>
        <w:t xml:space="preserve">Position Overview </w:t>
      </w:r>
    </w:p>
    <w:p w14:paraId="58EBBC7E" w14:textId="13287258" w:rsidR="0053713C" w:rsidRPr="00AE2795" w:rsidRDefault="0050419F" w:rsidP="00A60DC7">
      <w:pPr>
        <w:rPr>
          <w:rFonts w:asciiTheme="minorHAnsi" w:hAnsiTheme="minorHAnsi"/>
        </w:rPr>
      </w:pPr>
      <w:r w:rsidRPr="00AE2795">
        <w:rPr>
          <w:rFonts w:asciiTheme="minorHAnsi" w:hAnsiTheme="minorHAnsi"/>
        </w:rPr>
        <w:t xml:space="preserve">This position </w:t>
      </w:r>
      <w:r w:rsidR="00F8341C" w:rsidRPr="00AE2795">
        <w:rPr>
          <w:rFonts w:asciiTheme="minorHAnsi" w:hAnsiTheme="minorHAnsi"/>
        </w:rPr>
        <w:t>will</w:t>
      </w:r>
      <w:r w:rsidRPr="00AE2795">
        <w:rPr>
          <w:rFonts w:asciiTheme="minorHAnsi" w:hAnsiTheme="minorHAnsi"/>
        </w:rPr>
        <w:t xml:space="preserve"> </w:t>
      </w:r>
      <w:r w:rsidR="004112D0" w:rsidRPr="00AE2795">
        <w:rPr>
          <w:rFonts w:asciiTheme="minorHAnsi" w:hAnsiTheme="minorHAnsi"/>
        </w:rPr>
        <w:t xml:space="preserve">provide </w:t>
      </w:r>
      <w:r w:rsidR="00C47659" w:rsidRPr="00AE2795">
        <w:rPr>
          <w:rFonts w:asciiTheme="minorHAnsi" w:hAnsiTheme="minorHAnsi"/>
        </w:rPr>
        <w:t xml:space="preserve">high level </w:t>
      </w:r>
      <w:r w:rsidR="00907D11" w:rsidRPr="00AE2795">
        <w:rPr>
          <w:rFonts w:asciiTheme="minorHAnsi" w:hAnsiTheme="minorHAnsi"/>
        </w:rPr>
        <w:t xml:space="preserve">strategic, political, legislative and </w:t>
      </w:r>
      <w:r w:rsidR="00C47659" w:rsidRPr="00AE2795">
        <w:rPr>
          <w:rFonts w:asciiTheme="minorHAnsi" w:hAnsiTheme="minorHAnsi"/>
        </w:rPr>
        <w:t>constituent</w:t>
      </w:r>
      <w:r w:rsidR="00907D11" w:rsidRPr="00AE2795">
        <w:rPr>
          <w:rFonts w:asciiTheme="minorHAnsi" w:hAnsiTheme="minorHAnsi"/>
        </w:rPr>
        <w:t xml:space="preserve"> </w:t>
      </w:r>
      <w:r w:rsidR="0080221C" w:rsidRPr="00AE2795">
        <w:rPr>
          <w:rFonts w:asciiTheme="minorHAnsi" w:hAnsiTheme="minorHAnsi"/>
        </w:rPr>
        <w:t>support</w:t>
      </w:r>
      <w:r w:rsidR="004112D0" w:rsidRPr="00AE2795">
        <w:rPr>
          <w:rFonts w:asciiTheme="minorHAnsi" w:hAnsiTheme="minorHAnsi"/>
        </w:rPr>
        <w:t xml:space="preserve"> to </w:t>
      </w:r>
      <w:r w:rsidR="0080221C" w:rsidRPr="00AE2795">
        <w:rPr>
          <w:rFonts w:asciiTheme="minorHAnsi" w:hAnsiTheme="minorHAnsi"/>
        </w:rPr>
        <w:t>the Senator and Leader of the political party</w:t>
      </w:r>
      <w:r w:rsidR="004112D0" w:rsidRPr="00AE2795">
        <w:rPr>
          <w:rFonts w:asciiTheme="minorHAnsi" w:hAnsiTheme="minorHAnsi"/>
        </w:rPr>
        <w:t>.</w:t>
      </w:r>
      <w:r w:rsidR="00A60DC7" w:rsidRPr="00AE2795">
        <w:rPr>
          <w:rFonts w:asciiTheme="minorHAnsi" w:hAnsiTheme="minorHAnsi"/>
        </w:rPr>
        <w:t xml:space="preserve"> </w:t>
      </w:r>
      <w:r w:rsidR="00473909" w:rsidRPr="00AE2795">
        <w:rPr>
          <w:rFonts w:asciiTheme="minorHAnsi" w:hAnsiTheme="minorHAnsi"/>
        </w:rPr>
        <w:t>The role is responsible for researching and analysing legislation, preparing parliamentary materials, advising on policy and political iss</w:t>
      </w:r>
      <w:r w:rsidR="004D22F2">
        <w:rPr>
          <w:rFonts w:asciiTheme="minorHAnsi" w:hAnsiTheme="minorHAnsi"/>
        </w:rPr>
        <w:t>Advis</w:t>
      </w:r>
      <w:r w:rsidR="00473909" w:rsidRPr="00AE2795">
        <w:rPr>
          <w:rFonts w:asciiTheme="minorHAnsi" w:hAnsiTheme="minorHAnsi"/>
        </w:rPr>
        <w:t>ues, and managing complex and highly sensitive constituent matters on behalf of the Leader.</w:t>
      </w:r>
    </w:p>
    <w:p w14:paraId="61646979" w14:textId="77777777" w:rsidR="00CA36FB" w:rsidRPr="00AE2795" w:rsidRDefault="00CA36FB" w:rsidP="0050419F">
      <w:pPr>
        <w:rPr>
          <w:rFonts w:asciiTheme="minorHAnsi" w:hAnsiTheme="minorHAnsi"/>
        </w:rPr>
      </w:pPr>
      <w:r w:rsidRPr="00AE2795">
        <w:rPr>
          <w:rFonts w:asciiTheme="minorHAnsi" w:hAnsiTheme="minorHAnsi"/>
        </w:rPr>
        <w:t>This position requires exceptional analytical, communication, and stakeholder engagement skills, along with a strong understanding of parliamentary procedure, legislation, public policy, and political operations. The successful candidate must demonstrate sound judgement, exceptional discretion, and the ability to operate effectively in a high-pressure and fast-moving political environment.</w:t>
      </w:r>
    </w:p>
    <w:p w14:paraId="4B784C12" w14:textId="634852C8" w:rsidR="005F511C" w:rsidRPr="00AE2795" w:rsidRDefault="00BD593A" w:rsidP="0050419F">
      <w:pPr>
        <w:rPr>
          <w:rFonts w:asciiTheme="minorHAnsi" w:hAnsiTheme="minorHAnsi"/>
        </w:rPr>
      </w:pPr>
      <w:r w:rsidRPr="005768C1">
        <w:rPr>
          <w:rFonts w:asciiTheme="minorHAnsi" w:hAnsiTheme="minorHAnsi"/>
        </w:rPr>
        <w:t xml:space="preserve">Travel is required to Canberra and throughout </w:t>
      </w:r>
      <w:r w:rsidR="003D0010" w:rsidRPr="005768C1">
        <w:rPr>
          <w:rFonts w:asciiTheme="minorHAnsi" w:hAnsiTheme="minorHAnsi"/>
        </w:rPr>
        <w:t>Queensland</w:t>
      </w:r>
      <w:r w:rsidRPr="005768C1">
        <w:rPr>
          <w:rFonts w:asciiTheme="minorHAnsi" w:hAnsiTheme="minorHAnsi"/>
        </w:rPr>
        <w:t xml:space="preserve">, and elsewhere in Australia as required to support effective operation of the office and assist the </w:t>
      </w:r>
      <w:r w:rsidR="006C1C98" w:rsidRPr="005768C1">
        <w:rPr>
          <w:rFonts w:asciiTheme="minorHAnsi" w:hAnsiTheme="minorHAnsi"/>
        </w:rPr>
        <w:t>Senator</w:t>
      </w:r>
      <w:r w:rsidRPr="005768C1">
        <w:rPr>
          <w:rFonts w:asciiTheme="minorHAnsi" w:hAnsiTheme="minorHAnsi"/>
        </w:rPr>
        <w:t xml:space="preserve"> in carrying out </w:t>
      </w:r>
      <w:r w:rsidR="002E610C" w:rsidRPr="005768C1">
        <w:rPr>
          <w:rFonts w:asciiTheme="minorHAnsi" w:hAnsiTheme="minorHAnsi"/>
        </w:rPr>
        <w:t xml:space="preserve">parliamentary and electorate duties. Irregular work hours are </w:t>
      </w:r>
      <w:r w:rsidR="00C35734" w:rsidRPr="005768C1">
        <w:rPr>
          <w:rFonts w:asciiTheme="minorHAnsi" w:hAnsiTheme="minorHAnsi"/>
        </w:rPr>
        <w:t>expected, particularly during parliamentary sitting weeks.</w:t>
      </w:r>
      <w:r w:rsidR="00C35734" w:rsidRPr="00AE2795">
        <w:rPr>
          <w:rFonts w:asciiTheme="minorHAnsi" w:hAnsiTheme="minorHAnsi"/>
        </w:rPr>
        <w:t xml:space="preserve"> </w:t>
      </w:r>
    </w:p>
    <w:p w14:paraId="1EE905C4" w14:textId="5BE35BC3" w:rsidR="008D1E22" w:rsidRPr="00AE2795" w:rsidRDefault="008D1E22" w:rsidP="00944BD0">
      <w:pPr>
        <w:spacing w:after="120" w:line="240" w:lineRule="auto"/>
        <w:rPr>
          <w:rFonts w:asciiTheme="minorHAnsi" w:hAnsiTheme="minorHAnsi"/>
        </w:rPr>
      </w:pPr>
      <w:r w:rsidRPr="00AE2795">
        <w:rPr>
          <w:rFonts w:asciiTheme="minorHAnsi" w:hAnsiTheme="minorHAnsi"/>
          <w:b/>
          <w:bCs/>
        </w:rPr>
        <w:t>The key duties of the position include but are not limited to</w:t>
      </w:r>
      <w:r w:rsidRPr="00AE2795">
        <w:rPr>
          <w:rFonts w:asciiTheme="minorHAnsi" w:hAnsiTheme="minorHAnsi"/>
        </w:rPr>
        <w:t xml:space="preserve">: </w:t>
      </w:r>
    </w:p>
    <w:p w14:paraId="6218B2FF" w14:textId="05E6216D" w:rsidR="007E5E45" w:rsidRPr="00AE2795" w:rsidRDefault="007E5E45" w:rsidP="00BF7ED4">
      <w:pPr>
        <w:pStyle w:val="ListParagraph"/>
        <w:numPr>
          <w:ilvl w:val="0"/>
          <w:numId w:val="30"/>
        </w:numPr>
        <w:rPr>
          <w:rFonts w:asciiTheme="minorHAnsi" w:hAnsiTheme="minorHAnsi"/>
          <w:color w:val="auto"/>
        </w:rPr>
      </w:pPr>
      <w:r w:rsidRPr="00AE2795">
        <w:rPr>
          <w:rFonts w:asciiTheme="minorHAnsi" w:hAnsiTheme="minorHAnsi"/>
          <w:color w:val="auto"/>
        </w:rPr>
        <w:t>Research, analyse</w:t>
      </w:r>
      <w:r w:rsidR="009E4B39" w:rsidRPr="00AE2795">
        <w:rPr>
          <w:rFonts w:asciiTheme="minorHAnsi" w:hAnsiTheme="minorHAnsi"/>
          <w:color w:val="auto"/>
        </w:rPr>
        <w:t>, identify risks and opportunities</w:t>
      </w:r>
      <w:r w:rsidRPr="00AE2795">
        <w:rPr>
          <w:rFonts w:asciiTheme="minorHAnsi" w:hAnsiTheme="minorHAnsi"/>
          <w:color w:val="auto"/>
        </w:rPr>
        <w:t xml:space="preserve"> and provide strategic advice on parliamentary </w:t>
      </w:r>
      <w:r w:rsidR="00A93BBD" w:rsidRPr="00AE2795">
        <w:rPr>
          <w:rFonts w:asciiTheme="minorHAnsi" w:hAnsiTheme="minorHAnsi"/>
          <w:color w:val="auto"/>
        </w:rPr>
        <w:t>and policy matters</w:t>
      </w:r>
      <w:r w:rsidR="00526E86" w:rsidRPr="00AE2795">
        <w:rPr>
          <w:rFonts w:asciiTheme="minorHAnsi" w:hAnsiTheme="minorHAnsi"/>
          <w:color w:val="auto"/>
        </w:rPr>
        <w:t xml:space="preserve"> as part of the Adviser team. </w:t>
      </w:r>
    </w:p>
    <w:p w14:paraId="23632342" w14:textId="4C8DE342" w:rsidR="007E5E45" w:rsidRPr="00AE2795" w:rsidRDefault="00C40AFE" w:rsidP="00BF7ED4">
      <w:pPr>
        <w:pStyle w:val="ListParagraph"/>
        <w:numPr>
          <w:ilvl w:val="0"/>
          <w:numId w:val="30"/>
        </w:numPr>
        <w:rPr>
          <w:rFonts w:asciiTheme="minorHAnsi" w:hAnsiTheme="minorHAnsi"/>
          <w:color w:val="auto"/>
        </w:rPr>
      </w:pPr>
      <w:r w:rsidRPr="00AE2795">
        <w:rPr>
          <w:rFonts w:asciiTheme="minorHAnsi" w:hAnsiTheme="minorHAnsi"/>
          <w:color w:val="auto"/>
        </w:rPr>
        <w:t xml:space="preserve">Support the monitoring of </w:t>
      </w:r>
      <w:r w:rsidR="003C4D71" w:rsidRPr="00AE2795">
        <w:rPr>
          <w:rFonts w:asciiTheme="minorHAnsi" w:hAnsiTheme="minorHAnsi"/>
          <w:color w:val="auto"/>
        </w:rPr>
        <w:t xml:space="preserve">relevant </w:t>
      </w:r>
      <w:r w:rsidRPr="00AE2795">
        <w:rPr>
          <w:rFonts w:asciiTheme="minorHAnsi" w:hAnsiTheme="minorHAnsi"/>
          <w:color w:val="auto"/>
        </w:rPr>
        <w:t>parliamentary proceedings, committee inquiries and legislative develop</w:t>
      </w:r>
      <w:r w:rsidR="00EC1382" w:rsidRPr="00AE2795">
        <w:rPr>
          <w:rFonts w:asciiTheme="minorHAnsi" w:hAnsiTheme="minorHAnsi"/>
          <w:color w:val="auto"/>
        </w:rPr>
        <w:t xml:space="preserve">ments; </w:t>
      </w:r>
      <w:r w:rsidR="003C4D71" w:rsidRPr="00AE2795">
        <w:rPr>
          <w:rFonts w:asciiTheme="minorHAnsi" w:hAnsiTheme="minorHAnsi"/>
          <w:color w:val="auto"/>
        </w:rPr>
        <w:t>draw</w:t>
      </w:r>
      <w:r w:rsidR="00EC1382" w:rsidRPr="00AE2795">
        <w:rPr>
          <w:rFonts w:asciiTheme="minorHAnsi" w:hAnsiTheme="minorHAnsi"/>
          <w:color w:val="auto"/>
        </w:rPr>
        <w:t xml:space="preserve"> issues </w:t>
      </w:r>
      <w:r w:rsidR="003C4D71" w:rsidRPr="00AE2795">
        <w:rPr>
          <w:rFonts w:asciiTheme="minorHAnsi" w:hAnsiTheme="minorHAnsi"/>
          <w:color w:val="auto"/>
        </w:rPr>
        <w:t>to</w:t>
      </w:r>
      <w:r w:rsidR="00EC1382" w:rsidRPr="00AE2795">
        <w:rPr>
          <w:rFonts w:asciiTheme="minorHAnsi" w:hAnsiTheme="minorHAnsi"/>
          <w:color w:val="auto"/>
        </w:rPr>
        <w:t xml:space="preserve"> the Senator’s attention </w:t>
      </w:r>
      <w:r w:rsidR="004746BB" w:rsidRPr="00AE2795">
        <w:rPr>
          <w:rFonts w:asciiTheme="minorHAnsi" w:hAnsiTheme="minorHAnsi"/>
          <w:color w:val="auto"/>
        </w:rPr>
        <w:t xml:space="preserve">where involvement would fit the Senator’s strategic direction. </w:t>
      </w:r>
    </w:p>
    <w:p w14:paraId="205B3497" w14:textId="77777777" w:rsidR="008310F6" w:rsidRPr="00AE2795" w:rsidRDefault="00E606FC" w:rsidP="00E606FC">
      <w:pPr>
        <w:pStyle w:val="ListParagraph"/>
        <w:numPr>
          <w:ilvl w:val="0"/>
          <w:numId w:val="30"/>
        </w:numPr>
        <w:rPr>
          <w:rFonts w:asciiTheme="minorHAnsi" w:hAnsiTheme="minorHAnsi"/>
          <w:color w:val="auto"/>
        </w:rPr>
      </w:pPr>
      <w:r w:rsidRPr="00AE2795">
        <w:rPr>
          <w:rFonts w:asciiTheme="minorHAnsi" w:hAnsiTheme="minorHAnsi"/>
          <w:color w:val="auto"/>
        </w:rPr>
        <w:t>Assist the Media Adviser/ Speech Writer in the preparation of parliamentary questions, motions, speeches, and Ministerial and departmental correspondence</w:t>
      </w:r>
      <w:r w:rsidR="008310F6" w:rsidRPr="00AE2795">
        <w:rPr>
          <w:rFonts w:asciiTheme="minorHAnsi" w:hAnsiTheme="minorHAnsi"/>
          <w:color w:val="auto"/>
        </w:rPr>
        <w:t>.</w:t>
      </w:r>
    </w:p>
    <w:p w14:paraId="43741C8E" w14:textId="4E224CDA" w:rsidR="00D14122" w:rsidRPr="00AE2795" w:rsidRDefault="008310F6" w:rsidP="00E606FC">
      <w:pPr>
        <w:pStyle w:val="ListParagraph"/>
        <w:numPr>
          <w:ilvl w:val="0"/>
          <w:numId w:val="30"/>
        </w:numPr>
        <w:rPr>
          <w:rFonts w:asciiTheme="minorHAnsi" w:hAnsiTheme="minorHAnsi"/>
          <w:color w:val="auto"/>
        </w:rPr>
      </w:pPr>
      <w:r w:rsidRPr="00AE2795">
        <w:rPr>
          <w:rFonts w:asciiTheme="minorHAnsi" w:hAnsiTheme="minorHAnsi"/>
          <w:color w:val="auto"/>
        </w:rPr>
        <w:t>Support the electorate office with managing queries and matters</w:t>
      </w:r>
      <w:r w:rsidR="00D14122" w:rsidRPr="00AE2795">
        <w:rPr>
          <w:rFonts w:asciiTheme="minorHAnsi" w:hAnsiTheme="minorHAnsi"/>
          <w:color w:val="auto"/>
        </w:rPr>
        <w:t xml:space="preserve"> by phone and email; assess constituent concerns, determine appropriate action pathways and coordinate timely responses</w:t>
      </w:r>
      <w:r w:rsidR="00CB4FC6" w:rsidRPr="00AE2795">
        <w:rPr>
          <w:rFonts w:asciiTheme="minorHAnsi" w:hAnsiTheme="minorHAnsi"/>
          <w:color w:val="auto"/>
        </w:rPr>
        <w:t xml:space="preserve"> exercising sound judgment, empathy, professionalism and discretion. </w:t>
      </w:r>
    </w:p>
    <w:p w14:paraId="24A12D8E" w14:textId="77777777" w:rsidR="008F4176" w:rsidRPr="00AE2795" w:rsidRDefault="00E056F8" w:rsidP="00E056F8">
      <w:pPr>
        <w:pStyle w:val="ListParagraph"/>
        <w:numPr>
          <w:ilvl w:val="0"/>
          <w:numId w:val="30"/>
        </w:numPr>
        <w:rPr>
          <w:rFonts w:asciiTheme="minorHAnsi" w:hAnsiTheme="minorHAnsi"/>
          <w:color w:val="auto"/>
        </w:rPr>
      </w:pPr>
      <w:r w:rsidRPr="00AE2795">
        <w:rPr>
          <w:rFonts w:asciiTheme="minorHAnsi" w:hAnsiTheme="minorHAnsi"/>
          <w:color w:val="auto"/>
        </w:rPr>
        <w:t>Provide advocacy and support to constituents experiencing issues in areas including but not limited to government agencies, legal or regulatory matters, housing and tenancy, immigration and citizenship, health and disability services, child protection and family matters, financial hardship, crisis or emergency situations</w:t>
      </w:r>
      <w:r w:rsidR="008F4176" w:rsidRPr="00AE2795">
        <w:rPr>
          <w:rFonts w:asciiTheme="minorHAnsi" w:hAnsiTheme="minorHAnsi"/>
          <w:color w:val="auto"/>
        </w:rPr>
        <w:t>.</w:t>
      </w:r>
    </w:p>
    <w:p w14:paraId="59ABF9AD" w14:textId="77777777" w:rsidR="002561B3" w:rsidRPr="00AE2795" w:rsidRDefault="002561B3" w:rsidP="002561B3">
      <w:pPr>
        <w:pStyle w:val="ListParagraph"/>
        <w:numPr>
          <w:ilvl w:val="0"/>
          <w:numId w:val="30"/>
        </w:numPr>
        <w:rPr>
          <w:rFonts w:asciiTheme="minorHAnsi" w:hAnsiTheme="minorHAnsi"/>
          <w:color w:val="auto"/>
        </w:rPr>
      </w:pPr>
      <w:r w:rsidRPr="00AE2795">
        <w:rPr>
          <w:rFonts w:asciiTheme="minorHAnsi" w:hAnsiTheme="minorHAnsi"/>
          <w:color w:val="auto"/>
        </w:rPr>
        <w:t xml:space="preserve">Positively represent the interests of the Senator at meetings and events and in written form. </w:t>
      </w:r>
    </w:p>
    <w:p w14:paraId="1D6E0697" w14:textId="77777777" w:rsidR="002561B3" w:rsidRPr="00AE2795" w:rsidRDefault="002561B3" w:rsidP="002561B3">
      <w:pPr>
        <w:pStyle w:val="ListParagraph"/>
        <w:numPr>
          <w:ilvl w:val="0"/>
          <w:numId w:val="30"/>
        </w:numPr>
        <w:rPr>
          <w:rFonts w:asciiTheme="minorHAnsi" w:hAnsiTheme="minorHAnsi"/>
          <w:color w:val="auto"/>
        </w:rPr>
      </w:pPr>
      <w:r w:rsidRPr="00AE2795">
        <w:rPr>
          <w:rFonts w:asciiTheme="minorHAnsi" w:hAnsiTheme="minorHAnsi"/>
          <w:color w:val="auto"/>
        </w:rPr>
        <w:t>Build and maintain strong relationships with constituents, community leaders, industry stakeholders, and advocacy groups; assist with electorate engagement initiatives and community outreach.</w:t>
      </w:r>
    </w:p>
    <w:p w14:paraId="0CB72017" w14:textId="598B6CFD" w:rsidR="008E3CA1" w:rsidRPr="00AE2795" w:rsidRDefault="008E3CA1" w:rsidP="008E3CA1">
      <w:pPr>
        <w:pStyle w:val="ListParagraph"/>
        <w:numPr>
          <w:ilvl w:val="0"/>
          <w:numId w:val="30"/>
        </w:numPr>
        <w:rPr>
          <w:rFonts w:asciiTheme="minorHAnsi" w:hAnsiTheme="minorHAnsi"/>
          <w:color w:val="auto"/>
        </w:rPr>
      </w:pPr>
      <w:r w:rsidRPr="00AE2795">
        <w:rPr>
          <w:rFonts w:asciiTheme="minorHAnsi" w:hAnsiTheme="minorHAnsi"/>
          <w:color w:val="auto"/>
        </w:rPr>
        <w:t>Liaise with Ministerial offices, government departments, community organisations, regulatory agencies, legal representatives and other groups or bodies to research or resolve constituent matters</w:t>
      </w:r>
      <w:r w:rsidR="002C5BE1" w:rsidRPr="00AE2795">
        <w:rPr>
          <w:rFonts w:asciiTheme="minorHAnsi" w:hAnsiTheme="minorHAnsi"/>
          <w:color w:val="auto"/>
        </w:rPr>
        <w:t>.</w:t>
      </w:r>
      <w:r w:rsidRPr="00AE2795">
        <w:rPr>
          <w:rFonts w:asciiTheme="minorHAnsi" w:hAnsiTheme="minorHAnsi"/>
          <w:color w:val="auto"/>
        </w:rPr>
        <w:t xml:space="preserve"> </w:t>
      </w:r>
    </w:p>
    <w:p w14:paraId="5A9F8B2B" w14:textId="77777777" w:rsidR="00121F24" w:rsidRPr="00AE2795" w:rsidRDefault="00121F24" w:rsidP="00121F24">
      <w:pPr>
        <w:pStyle w:val="ListParagraph"/>
        <w:numPr>
          <w:ilvl w:val="0"/>
          <w:numId w:val="30"/>
        </w:numPr>
        <w:rPr>
          <w:rFonts w:asciiTheme="minorHAnsi" w:hAnsiTheme="minorHAnsi"/>
          <w:color w:val="auto"/>
        </w:rPr>
      </w:pPr>
      <w:r w:rsidRPr="00AE2795">
        <w:rPr>
          <w:rFonts w:asciiTheme="minorHAnsi" w:hAnsiTheme="minorHAnsi"/>
          <w:color w:val="auto"/>
        </w:rPr>
        <w:t xml:space="preserve">Maintain confidentiality and ensure compliance with parliamentary policies and codes of conduct. </w:t>
      </w:r>
    </w:p>
    <w:p w14:paraId="07B19C92" w14:textId="3556163D" w:rsidR="003401DB" w:rsidRPr="00AE2795" w:rsidRDefault="00121F24" w:rsidP="00C46747">
      <w:pPr>
        <w:pStyle w:val="ListParagraph"/>
        <w:numPr>
          <w:ilvl w:val="0"/>
          <w:numId w:val="30"/>
        </w:numPr>
        <w:rPr>
          <w:rFonts w:asciiTheme="minorHAnsi" w:hAnsiTheme="minorHAnsi"/>
          <w:color w:val="auto"/>
        </w:rPr>
      </w:pPr>
      <w:r w:rsidRPr="00AE2795">
        <w:rPr>
          <w:rFonts w:asciiTheme="minorHAnsi" w:hAnsiTheme="minorHAnsi"/>
          <w:color w:val="auto"/>
        </w:rPr>
        <w:t xml:space="preserve">Foster respect, trust and goodwill in all interactions and demonstrate personal responsibility, integrity and initiative; offer improvements on all processes.  </w:t>
      </w:r>
      <w:r w:rsidR="005F511C" w:rsidRPr="00AE2795">
        <w:rPr>
          <w:rFonts w:asciiTheme="minorHAnsi" w:hAnsiTheme="minorHAnsi"/>
          <w:color w:val="auto"/>
        </w:rPr>
        <w:t xml:space="preserve"> </w:t>
      </w:r>
      <w:r w:rsidR="00E90B87" w:rsidRPr="00AE2795">
        <w:rPr>
          <w:rFonts w:asciiTheme="minorHAnsi" w:hAnsiTheme="minorHAnsi"/>
          <w:color w:val="auto"/>
        </w:rPr>
        <w:t xml:space="preserve"> </w:t>
      </w:r>
    </w:p>
    <w:p w14:paraId="2343E295" w14:textId="093379BF" w:rsidR="008D1E22" w:rsidRPr="00AE2795" w:rsidRDefault="008D1E22" w:rsidP="00944BD0">
      <w:pPr>
        <w:spacing w:after="120" w:line="240" w:lineRule="auto"/>
        <w:rPr>
          <w:rFonts w:asciiTheme="minorHAnsi" w:hAnsiTheme="minorHAnsi"/>
        </w:rPr>
      </w:pPr>
      <w:r w:rsidRPr="00AE2795">
        <w:rPr>
          <w:rFonts w:asciiTheme="minorHAnsi" w:hAnsiTheme="minorHAnsi"/>
          <w:b/>
          <w:bCs/>
        </w:rPr>
        <w:t>The ideal applicant should possess the following skills, qualifications, and experience:</w:t>
      </w:r>
    </w:p>
    <w:p w14:paraId="2317BB55" w14:textId="0FD1E0CE" w:rsidR="00DE137C" w:rsidRPr="00AE2795" w:rsidRDefault="00381E33" w:rsidP="00DE137C">
      <w:pPr>
        <w:spacing w:before="0" w:after="0" w:line="240" w:lineRule="auto"/>
        <w:rPr>
          <w:rFonts w:asciiTheme="minorHAnsi" w:hAnsiTheme="minorHAnsi"/>
          <w:color w:val="auto"/>
        </w:rPr>
      </w:pPr>
      <w:r w:rsidRPr="00AE2795">
        <w:rPr>
          <w:rFonts w:asciiTheme="minorHAnsi" w:hAnsiTheme="minorHAnsi"/>
          <w:color w:val="auto"/>
        </w:rPr>
        <w:t>Essen</w:t>
      </w:r>
      <w:r w:rsidR="00DE137C" w:rsidRPr="00AE2795">
        <w:rPr>
          <w:rFonts w:asciiTheme="minorHAnsi" w:hAnsiTheme="minorHAnsi"/>
          <w:color w:val="auto"/>
        </w:rPr>
        <w:t>tial:</w:t>
      </w:r>
    </w:p>
    <w:p w14:paraId="1FAF4435" w14:textId="1C000968" w:rsidR="0069544C" w:rsidRPr="00AE2795" w:rsidRDefault="0069544C" w:rsidP="0069544C">
      <w:pPr>
        <w:pStyle w:val="ListParagraph"/>
        <w:numPr>
          <w:ilvl w:val="0"/>
          <w:numId w:val="31"/>
        </w:numPr>
        <w:spacing w:before="0" w:after="0" w:line="240" w:lineRule="auto"/>
        <w:rPr>
          <w:rFonts w:asciiTheme="minorHAnsi" w:hAnsiTheme="minorHAnsi"/>
          <w:color w:val="auto"/>
        </w:rPr>
      </w:pPr>
      <w:r w:rsidRPr="00AE2795">
        <w:rPr>
          <w:rFonts w:asciiTheme="minorHAnsi" w:hAnsiTheme="minorHAnsi"/>
          <w:color w:val="auto"/>
        </w:rPr>
        <w:t>Strong understanding of parliamentary procedure, legislation, government processes and the Australian political context.</w:t>
      </w:r>
    </w:p>
    <w:p w14:paraId="21D8719C" w14:textId="16F4098C" w:rsidR="0069544C" w:rsidRPr="00AE2795" w:rsidRDefault="00FE0B31" w:rsidP="0069544C">
      <w:pPr>
        <w:pStyle w:val="ListParagraph"/>
        <w:numPr>
          <w:ilvl w:val="0"/>
          <w:numId w:val="31"/>
        </w:numPr>
        <w:spacing w:before="0" w:after="0" w:line="240" w:lineRule="auto"/>
        <w:rPr>
          <w:rFonts w:asciiTheme="minorHAnsi" w:hAnsiTheme="minorHAnsi"/>
          <w:color w:val="auto"/>
        </w:rPr>
      </w:pPr>
      <w:r w:rsidRPr="00AE2795">
        <w:rPr>
          <w:rFonts w:asciiTheme="minorHAnsi" w:hAnsiTheme="minorHAnsi"/>
          <w:color w:val="auto"/>
        </w:rPr>
        <w:t>Demonstrated consultation, negotiation experience and conflict resolution skills with e</w:t>
      </w:r>
      <w:r w:rsidR="0069544C" w:rsidRPr="00AE2795">
        <w:rPr>
          <w:rFonts w:asciiTheme="minorHAnsi" w:hAnsiTheme="minorHAnsi"/>
          <w:color w:val="auto"/>
        </w:rPr>
        <w:t>xperience managing complex and sensitive matters.</w:t>
      </w:r>
    </w:p>
    <w:p w14:paraId="4E8F99AC" w14:textId="77777777" w:rsidR="007B65FC" w:rsidRPr="00AE2795" w:rsidRDefault="007B65FC" w:rsidP="007B65FC">
      <w:pPr>
        <w:pStyle w:val="ListParagraph"/>
        <w:numPr>
          <w:ilvl w:val="0"/>
          <w:numId w:val="31"/>
        </w:numPr>
        <w:spacing w:before="0" w:after="0" w:line="240" w:lineRule="auto"/>
        <w:rPr>
          <w:rFonts w:asciiTheme="minorHAnsi" w:hAnsiTheme="minorHAnsi"/>
          <w:color w:val="auto"/>
        </w:rPr>
      </w:pPr>
      <w:r w:rsidRPr="00AE2795">
        <w:rPr>
          <w:rFonts w:asciiTheme="minorHAnsi" w:hAnsiTheme="minorHAnsi"/>
          <w:color w:val="auto"/>
        </w:rPr>
        <w:t>Exceptional research, analytical, and problem-solving skills</w:t>
      </w:r>
    </w:p>
    <w:p w14:paraId="760736D2" w14:textId="77777777" w:rsidR="007B65FC" w:rsidRPr="00AE2795" w:rsidRDefault="007B65FC" w:rsidP="007B65FC">
      <w:pPr>
        <w:pStyle w:val="ListParagraph"/>
        <w:numPr>
          <w:ilvl w:val="0"/>
          <w:numId w:val="31"/>
        </w:numPr>
        <w:spacing w:before="0" w:after="0" w:line="240" w:lineRule="auto"/>
        <w:rPr>
          <w:rFonts w:asciiTheme="minorHAnsi" w:hAnsiTheme="minorHAnsi"/>
          <w:color w:val="auto"/>
        </w:rPr>
      </w:pPr>
      <w:r w:rsidRPr="00AE2795">
        <w:rPr>
          <w:rFonts w:asciiTheme="minorHAnsi" w:hAnsiTheme="minorHAnsi"/>
          <w:color w:val="auto"/>
        </w:rPr>
        <w:t xml:space="preserve">Exceptional interpersonal and stakeholder relations skills </w:t>
      </w:r>
    </w:p>
    <w:p w14:paraId="59834C03" w14:textId="77777777" w:rsidR="007B65FC" w:rsidRPr="00AE2795" w:rsidRDefault="007B65FC" w:rsidP="007B65FC">
      <w:pPr>
        <w:pStyle w:val="ListParagraph"/>
        <w:numPr>
          <w:ilvl w:val="0"/>
          <w:numId w:val="31"/>
        </w:numPr>
        <w:spacing w:before="0" w:after="0" w:line="240" w:lineRule="auto"/>
        <w:rPr>
          <w:rFonts w:asciiTheme="minorHAnsi" w:hAnsiTheme="minorHAnsi"/>
          <w:color w:val="auto"/>
        </w:rPr>
      </w:pPr>
      <w:r w:rsidRPr="00AE2795">
        <w:rPr>
          <w:rFonts w:asciiTheme="minorHAnsi" w:hAnsiTheme="minorHAnsi"/>
          <w:color w:val="auto"/>
        </w:rPr>
        <w:t>Exceptional written and verbal communication skills, including the ability to present information to a wide range of audiences.</w:t>
      </w:r>
    </w:p>
    <w:p w14:paraId="341040E6" w14:textId="2DF552BF" w:rsidR="00145B2F" w:rsidRPr="00AE2795" w:rsidRDefault="00145B2F" w:rsidP="00145B2F">
      <w:pPr>
        <w:pStyle w:val="ListParagraph"/>
        <w:numPr>
          <w:ilvl w:val="0"/>
          <w:numId w:val="31"/>
        </w:numPr>
        <w:rPr>
          <w:rFonts w:asciiTheme="minorHAnsi" w:hAnsiTheme="minorHAnsi"/>
          <w:color w:val="auto"/>
        </w:rPr>
      </w:pPr>
      <w:r w:rsidRPr="00AE2795">
        <w:rPr>
          <w:rFonts w:asciiTheme="minorHAnsi" w:hAnsiTheme="minorHAnsi"/>
          <w:color w:val="auto"/>
        </w:rPr>
        <w:lastRenderedPageBreak/>
        <w:t xml:space="preserve">Exceptional organisation, prioritisation and time management skills, with the ability to work flexibly under pressure </w:t>
      </w:r>
      <w:r w:rsidR="00D50AC1" w:rsidRPr="00AE2795">
        <w:rPr>
          <w:rFonts w:asciiTheme="minorHAnsi" w:hAnsiTheme="minorHAnsi"/>
          <w:color w:val="auto"/>
        </w:rPr>
        <w:t xml:space="preserve">and demonstrate initiative. </w:t>
      </w:r>
    </w:p>
    <w:p w14:paraId="053B64B9" w14:textId="6BF5AA4C" w:rsidR="00145B2F" w:rsidRPr="00AE2795" w:rsidRDefault="00F0479A" w:rsidP="007B65FC">
      <w:pPr>
        <w:pStyle w:val="ListParagraph"/>
        <w:numPr>
          <w:ilvl w:val="0"/>
          <w:numId w:val="31"/>
        </w:numPr>
        <w:spacing w:before="0" w:after="0" w:line="240" w:lineRule="auto"/>
        <w:rPr>
          <w:rFonts w:asciiTheme="minorHAnsi" w:hAnsiTheme="minorHAnsi"/>
          <w:color w:val="auto"/>
        </w:rPr>
      </w:pPr>
      <w:r w:rsidRPr="00AE2795">
        <w:rPr>
          <w:rFonts w:asciiTheme="minorHAnsi" w:hAnsiTheme="minorHAnsi"/>
          <w:color w:val="auto"/>
        </w:rPr>
        <w:t>Strong computer skills a</w:t>
      </w:r>
      <w:r w:rsidR="004A298B" w:rsidRPr="00AE2795">
        <w:rPr>
          <w:rFonts w:asciiTheme="minorHAnsi" w:hAnsiTheme="minorHAnsi"/>
          <w:color w:val="auto"/>
        </w:rPr>
        <w:t>n</w:t>
      </w:r>
      <w:r w:rsidRPr="00AE2795">
        <w:rPr>
          <w:rFonts w:asciiTheme="minorHAnsi" w:hAnsiTheme="minorHAnsi"/>
          <w:color w:val="auto"/>
        </w:rPr>
        <w:t>d typing proficiency (Microsoft suite).</w:t>
      </w:r>
    </w:p>
    <w:p w14:paraId="7595265B" w14:textId="5688E165" w:rsidR="00264166" w:rsidRPr="00AE2795" w:rsidRDefault="00A54CA6" w:rsidP="00DE137C">
      <w:pPr>
        <w:pStyle w:val="ListParagraph"/>
        <w:numPr>
          <w:ilvl w:val="0"/>
          <w:numId w:val="31"/>
        </w:numPr>
        <w:spacing w:before="0" w:after="0" w:line="240" w:lineRule="auto"/>
        <w:rPr>
          <w:rFonts w:asciiTheme="minorHAnsi" w:hAnsiTheme="minorHAnsi"/>
          <w:color w:val="auto"/>
        </w:rPr>
      </w:pPr>
      <w:r w:rsidRPr="00AE2795">
        <w:rPr>
          <w:rFonts w:asciiTheme="minorHAnsi" w:hAnsiTheme="minorHAnsi"/>
          <w:color w:val="auto"/>
        </w:rPr>
        <w:t>It is essential to the effective performance of the role that the candidate is engaged with and supportive of Pauline Hanson’s One Nation (PHON) policies, views and values</w:t>
      </w:r>
      <w:r w:rsidR="000518E1" w:rsidRPr="00AE2795">
        <w:rPr>
          <w:rFonts w:asciiTheme="minorHAnsi" w:hAnsiTheme="minorHAnsi"/>
          <w:color w:val="auto"/>
        </w:rPr>
        <w:t>.</w:t>
      </w:r>
    </w:p>
    <w:p w14:paraId="056A20A7" w14:textId="77777777" w:rsidR="00005237" w:rsidRPr="00AE2795" w:rsidRDefault="00005237" w:rsidP="00DE137C">
      <w:pPr>
        <w:spacing w:before="0" w:after="0" w:line="240" w:lineRule="auto"/>
        <w:rPr>
          <w:rFonts w:asciiTheme="minorHAnsi" w:hAnsiTheme="minorHAnsi"/>
          <w:color w:val="auto"/>
        </w:rPr>
      </w:pPr>
    </w:p>
    <w:p w14:paraId="3E3785BD" w14:textId="548B773C" w:rsidR="00DE137C" w:rsidRPr="00AE2795" w:rsidRDefault="002F1A41" w:rsidP="00DE137C">
      <w:pPr>
        <w:spacing w:before="0" w:after="0" w:line="240" w:lineRule="auto"/>
        <w:rPr>
          <w:rFonts w:asciiTheme="minorHAnsi" w:hAnsiTheme="minorHAnsi"/>
          <w:color w:val="auto"/>
        </w:rPr>
      </w:pPr>
      <w:r w:rsidRPr="00AE2795">
        <w:rPr>
          <w:rFonts w:asciiTheme="minorHAnsi" w:hAnsiTheme="minorHAnsi"/>
          <w:color w:val="auto"/>
        </w:rPr>
        <w:t>Desirable:</w:t>
      </w:r>
    </w:p>
    <w:p w14:paraId="09EBDF69" w14:textId="6927E7AA" w:rsidR="00005237" w:rsidRPr="00AE2795" w:rsidRDefault="0069544C" w:rsidP="00005237">
      <w:pPr>
        <w:pStyle w:val="ListParagraph"/>
        <w:numPr>
          <w:ilvl w:val="0"/>
          <w:numId w:val="32"/>
        </w:numPr>
        <w:spacing w:before="0" w:after="0" w:line="240" w:lineRule="auto"/>
        <w:rPr>
          <w:rFonts w:asciiTheme="minorHAnsi" w:hAnsiTheme="minorHAnsi"/>
          <w:color w:val="auto"/>
        </w:rPr>
      </w:pPr>
      <w:r w:rsidRPr="00AE2795">
        <w:rPr>
          <w:rFonts w:asciiTheme="minorHAnsi" w:hAnsiTheme="minorHAnsi"/>
          <w:color w:val="auto"/>
        </w:rPr>
        <w:t>Tertiary qualifications a</w:t>
      </w:r>
      <w:r w:rsidR="00D50E7F" w:rsidRPr="00AE2795">
        <w:rPr>
          <w:rFonts w:asciiTheme="minorHAnsi" w:hAnsiTheme="minorHAnsi"/>
          <w:color w:val="auto"/>
        </w:rPr>
        <w:t>nd/or demonstrated experience in a similar role</w:t>
      </w:r>
      <w:r w:rsidR="004A298B" w:rsidRPr="00AE2795">
        <w:rPr>
          <w:rFonts w:asciiTheme="minorHAnsi" w:hAnsiTheme="minorHAnsi"/>
          <w:color w:val="auto"/>
        </w:rPr>
        <w:t>,</w:t>
      </w:r>
      <w:r w:rsidR="000E6D73" w:rsidRPr="00AE2795">
        <w:rPr>
          <w:rFonts w:asciiTheme="minorHAnsi" w:hAnsiTheme="minorHAnsi"/>
        </w:rPr>
        <w:t xml:space="preserve"> </w:t>
      </w:r>
      <w:r w:rsidR="000E6D73" w:rsidRPr="00AE2795">
        <w:rPr>
          <w:rFonts w:asciiTheme="minorHAnsi" w:hAnsiTheme="minorHAnsi"/>
          <w:color w:val="auto"/>
        </w:rPr>
        <w:t>providing parliamentary advice, policy development, government relations, legislative or legal research</w:t>
      </w:r>
    </w:p>
    <w:p w14:paraId="505A3254" w14:textId="77777777" w:rsidR="00005237" w:rsidRPr="00AE2795" w:rsidRDefault="00005237" w:rsidP="00005237">
      <w:pPr>
        <w:pStyle w:val="ListParagraph"/>
        <w:spacing w:before="0" w:after="0" w:line="240" w:lineRule="auto"/>
        <w:rPr>
          <w:rFonts w:asciiTheme="minorHAnsi" w:hAnsiTheme="minorHAnsi"/>
          <w:color w:val="auto"/>
        </w:rPr>
      </w:pPr>
    </w:p>
    <w:p w14:paraId="019A4267" w14:textId="77777777" w:rsidR="008D1E22" w:rsidRPr="00AE2795" w:rsidRDefault="008D1E22" w:rsidP="00944BD0">
      <w:pPr>
        <w:spacing w:after="120" w:line="240" w:lineRule="auto"/>
        <w:rPr>
          <w:rFonts w:asciiTheme="minorHAnsi" w:hAnsiTheme="minorHAnsi"/>
          <w:b/>
          <w:bCs/>
        </w:rPr>
      </w:pPr>
      <w:r w:rsidRPr="00AE2795">
        <w:rPr>
          <w:rFonts w:asciiTheme="minorHAnsi" w:hAnsiTheme="minorHAnsi"/>
          <w:b/>
          <w:bCs/>
        </w:rPr>
        <w:t>Employment conditions: </w:t>
      </w:r>
    </w:p>
    <w:p w14:paraId="15F2140E" w14:textId="77777777" w:rsidR="008D1E22" w:rsidRPr="00AE2795" w:rsidRDefault="008D1E22" w:rsidP="008D1E22">
      <w:pPr>
        <w:rPr>
          <w:rFonts w:asciiTheme="minorHAnsi" w:hAnsiTheme="minorHAnsi"/>
        </w:rPr>
      </w:pPr>
      <w:r w:rsidRPr="00AE2795">
        <w:rPr>
          <w:rFonts w:asciiTheme="minorHAnsi" w:hAnsiTheme="minorHAnsi"/>
        </w:rPr>
        <w:t xml:space="preserve">The position is offered under the </w:t>
      </w:r>
      <w:hyperlink r:id="rId10" w:tgtFrame="_blank" w:history="1">
        <w:r w:rsidRPr="00AE2795">
          <w:rPr>
            <w:rStyle w:val="Hyperlink"/>
            <w:rFonts w:asciiTheme="minorHAnsi" w:hAnsiTheme="minorHAnsi"/>
            <w:color w:val="153D63" w:themeColor="text2" w:themeTint="E6"/>
          </w:rPr>
          <w:t>Members of Parliament (Staff) Act 1984</w:t>
        </w:r>
      </w:hyperlink>
      <w:r w:rsidRPr="00AE2795">
        <w:rPr>
          <w:rFonts w:asciiTheme="minorHAnsi" w:hAnsiTheme="minorHAnsi"/>
        </w:rPr>
        <w:t xml:space="preserve"> and conditions are outlined in the </w:t>
      </w:r>
      <w:hyperlink r:id="rId11" w:tgtFrame="_blank" w:history="1">
        <w:r w:rsidRPr="00AE2795">
          <w:rPr>
            <w:rStyle w:val="Hyperlink"/>
            <w:rFonts w:asciiTheme="minorHAnsi" w:hAnsiTheme="minorHAnsi"/>
            <w:color w:val="153D63" w:themeColor="text2" w:themeTint="E6"/>
          </w:rPr>
          <w:t>Commonwealth Members of Parliament Staff Enterprise Agreement 2024-27</w:t>
        </w:r>
      </w:hyperlink>
      <w:r w:rsidRPr="00AE2795">
        <w:rPr>
          <w:rFonts w:asciiTheme="minorHAnsi" w:hAnsiTheme="minorHAnsi"/>
        </w:rPr>
        <w:t xml:space="preserve"> which include: </w:t>
      </w:r>
    </w:p>
    <w:p w14:paraId="02F81E21" w14:textId="4A6B8300" w:rsidR="008D1E22" w:rsidRPr="00AE2795" w:rsidRDefault="008D1E22" w:rsidP="00D81060">
      <w:pPr>
        <w:numPr>
          <w:ilvl w:val="0"/>
          <w:numId w:val="21"/>
        </w:numPr>
        <w:spacing w:before="0" w:after="0" w:line="240" w:lineRule="auto"/>
        <w:ind w:left="714" w:hanging="357"/>
        <w:rPr>
          <w:rFonts w:asciiTheme="minorHAnsi" w:hAnsiTheme="minorHAnsi"/>
        </w:rPr>
      </w:pPr>
      <w:r w:rsidRPr="00AE2795">
        <w:rPr>
          <w:rFonts w:asciiTheme="minorHAnsi" w:hAnsiTheme="minorHAnsi"/>
        </w:rPr>
        <w:t xml:space="preserve">A commencing salary between </w:t>
      </w:r>
      <w:r w:rsidRPr="00AE2795">
        <w:rPr>
          <w:rFonts w:asciiTheme="minorHAnsi" w:hAnsiTheme="minorHAnsi"/>
          <w:b/>
          <w:bCs/>
        </w:rPr>
        <w:t>$</w:t>
      </w:r>
      <w:r w:rsidR="001B0EF8" w:rsidRPr="00AE2795">
        <w:rPr>
          <w:rFonts w:asciiTheme="minorHAnsi" w:hAnsiTheme="minorHAnsi"/>
          <w:b/>
          <w:bCs/>
        </w:rPr>
        <w:t>76,910</w:t>
      </w:r>
      <w:r w:rsidRPr="00AE2795">
        <w:rPr>
          <w:rFonts w:asciiTheme="minorHAnsi" w:hAnsiTheme="minorHAnsi"/>
          <w:b/>
          <w:bCs/>
        </w:rPr>
        <w:t xml:space="preserve"> and $</w:t>
      </w:r>
      <w:r w:rsidR="00EB1CEE" w:rsidRPr="00AE2795">
        <w:rPr>
          <w:rFonts w:asciiTheme="minorHAnsi" w:hAnsiTheme="minorHAnsi"/>
          <w:b/>
          <w:bCs/>
        </w:rPr>
        <w:t>89,793</w:t>
      </w:r>
      <w:r w:rsidRPr="00AE2795">
        <w:rPr>
          <w:rFonts w:asciiTheme="minorHAnsi" w:hAnsiTheme="minorHAnsi"/>
        </w:rPr>
        <w:t xml:space="preserve"> will be negotiated depending on experience and relevant skills. </w:t>
      </w:r>
    </w:p>
    <w:p w14:paraId="03A88A15" w14:textId="47E6C517" w:rsidR="008D1E22" w:rsidRPr="00AE2795" w:rsidRDefault="008D1E22" w:rsidP="00D81060">
      <w:pPr>
        <w:numPr>
          <w:ilvl w:val="0"/>
          <w:numId w:val="22"/>
        </w:numPr>
        <w:spacing w:before="0" w:after="0" w:line="240" w:lineRule="auto"/>
        <w:ind w:left="714" w:hanging="357"/>
        <w:rPr>
          <w:rFonts w:asciiTheme="minorHAnsi" w:hAnsiTheme="minorHAnsi"/>
        </w:rPr>
      </w:pPr>
      <w:r w:rsidRPr="00AE2795">
        <w:rPr>
          <w:rFonts w:asciiTheme="minorHAnsi" w:hAnsiTheme="minorHAnsi"/>
        </w:rPr>
        <w:t xml:space="preserve">An additional optional allowance </w:t>
      </w:r>
      <w:r w:rsidR="00271668">
        <w:rPr>
          <w:rFonts w:asciiTheme="minorHAnsi" w:hAnsiTheme="minorHAnsi"/>
        </w:rPr>
        <w:t xml:space="preserve">of between </w:t>
      </w:r>
      <w:r w:rsidR="00271668" w:rsidRPr="00271668">
        <w:rPr>
          <w:rFonts w:asciiTheme="minorHAnsi" w:hAnsiTheme="minorHAnsi"/>
          <w:b/>
          <w:bCs/>
        </w:rPr>
        <w:t>$9,289 and $16,255</w:t>
      </w:r>
      <w:r w:rsidR="00271668">
        <w:rPr>
          <w:rFonts w:asciiTheme="minorHAnsi" w:hAnsiTheme="minorHAnsi"/>
        </w:rPr>
        <w:t xml:space="preserve"> </w:t>
      </w:r>
      <w:r w:rsidRPr="00AE2795">
        <w:rPr>
          <w:rFonts w:asciiTheme="minorHAnsi" w:hAnsiTheme="minorHAnsi"/>
        </w:rPr>
        <w:t>may be considered in recognition of, and as compensation for, reasonable additional hours of work and any travel requirements.  </w:t>
      </w:r>
    </w:p>
    <w:p w14:paraId="73C5F84B" w14:textId="77777777" w:rsidR="008D1E22" w:rsidRPr="00AE2795" w:rsidRDefault="008D1E22" w:rsidP="00D81060">
      <w:pPr>
        <w:numPr>
          <w:ilvl w:val="0"/>
          <w:numId w:val="23"/>
        </w:numPr>
        <w:spacing w:before="0" w:after="0" w:line="240" w:lineRule="auto"/>
        <w:ind w:left="714" w:hanging="357"/>
        <w:rPr>
          <w:rFonts w:asciiTheme="minorHAnsi" w:hAnsiTheme="minorHAnsi"/>
        </w:rPr>
      </w:pPr>
      <w:r w:rsidRPr="00AE2795">
        <w:rPr>
          <w:rFonts w:asciiTheme="minorHAnsi" w:hAnsiTheme="minorHAnsi"/>
        </w:rPr>
        <w:t>Relocation assistance, studies assistance and paid study leave may also be available (subject to eligibility requirements). </w:t>
      </w:r>
    </w:p>
    <w:p w14:paraId="0CD35854" w14:textId="77777777" w:rsidR="008D1E22" w:rsidRPr="00AE2795" w:rsidRDefault="008D1E22" w:rsidP="00D81060">
      <w:pPr>
        <w:numPr>
          <w:ilvl w:val="0"/>
          <w:numId w:val="24"/>
        </w:numPr>
        <w:spacing w:before="0" w:after="0" w:line="240" w:lineRule="auto"/>
        <w:ind w:left="714" w:hanging="357"/>
        <w:rPr>
          <w:rFonts w:asciiTheme="minorHAnsi" w:hAnsiTheme="minorHAnsi"/>
        </w:rPr>
      </w:pPr>
      <w:r w:rsidRPr="00AE2795">
        <w:rPr>
          <w:rFonts w:asciiTheme="minorHAnsi" w:hAnsiTheme="minorHAnsi"/>
        </w:rPr>
        <w:t>An employer superannuation contribution of 15.4% will be payable. </w:t>
      </w:r>
    </w:p>
    <w:p w14:paraId="22F03D7F" w14:textId="2E15CE4A" w:rsidR="008D1E22" w:rsidRPr="00AE2795" w:rsidRDefault="008D1E22" w:rsidP="00944BD0">
      <w:pPr>
        <w:spacing w:after="120" w:line="240" w:lineRule="auto"/>
        <w:rPr>
          <w:rFonts w:asciiTheme="minorHAnsi" w:hAnsiTheme="minorHAnsi"/>
        </w:rPr>
      </w:pPr>
      <w:r w:rsidRPr="00AE2795">
        <w:rPr>
          <w:rFonts w:asciiTheme="minorHAnsi" w:hAnsiTheme="minorHAnsi"/>
          <w:b/>
          <w:bCs/>
        </w:rPr>
        <w:t>Applicants should note the following:</w:t>
      </w:r>
      <w:r w:rsidRPr="00AE2795">
        <w:rPr>
          <w:rFonts w:asciiTheme="minorHAnsi" w:hAnsiTheme="minorHAnsi"/>
        </w:rPr>
        <w:t> </w:t>
      </w:r>
    </w:p>
    <w:p w14:paraId="757406B4" w14:textId="77777777" w:rsidR="008D1E22" w:rsidRPr="00AE2795" w:rsidRDefault="008D1E22" w:rsidP="00D81060">
      <w:pPr>
        <w:numPr>
          <w:ilvl w:val="0"/>
          <w:numId w:val="25"/>
        </w:numPr>
        <w:spacing w:before="0" w:after="0" w:line="240" w:lineRule="auto"/>
        <w:ind w:left="714" w:hanging="357"/>
        <w:rPr>
          <w:rFonts w:asciiTheme="minorHAnsi" w:hAnsiTheme="minorHAnsi"/>
        </w:rPr>
      </w:pPr>
      <w:r w:rsidRPr="00AE2795">
        <w:rPr>
          <w:rFonts w:asciiTheme="minorHAnsi" w:hAnsiTheme="minorHAnsi"/>
        </w:rPr>
        <w:t>An initial probationary period of three months may apply and may be subject to extension. </w:t>
      </w:r>
    </w:p>
    <w:p w14:paraId="7F3211DC" w14:textId="77777777" w:rsidR="008D1E22" w:rsidRPr="00AE2795" w:rsidRDefault="008D1E22" w:rsidP="00D81060">
      <w:pPr>
        <w:numPr>
          <w:ilvl w:val="0"/>
          <w:numId w:val="26"/>
        </w:numPr>
        <w:spacing w:before="0" w:after="0" w:line="240" w:lineRule="auto"/>
        <w:ind w:left="714" w:hanging="357"/>
        <w:rPr>
          <w:rFonts w:asciiTheme="minorHAnsi" w:hAnsiTheme="minorHAnsi"/>
        </w:rPr>
      </w:pPr>
      <w:r w:rsidRPr="00AE2795">
        <w:rPr>
          <w:rFonts w:asciiTheme="minorHAnsi" w:hAnsiTheme="minorHAnsi"/>
        </w:rPr>
        <w:t>The successful applicant may be required to undergo a National Police History Check.  </w:t>
      </w:r>
    </w:p>
    <w:p w14:paraId="3EE42978" w14:textId="77777777" w:rsidR="008D1E22" w:rsidRPr="00AE2795" w:rsidRDefault="008D1E22" w:rsidP="00D81060">
      <w:pPr>
        <w:numPr>
          <w:ilvl w:val="0"/>
          <w:numId w:val="27"/>
        </w:numPr>
        <w:spacing w:before="0" w:after="0" w:line="240" w:lineRule="auto"/>
        <w:ind w:left="714" w:hanging="357"/>
        <w:rPr>
          <w:rFonts w:asciiTheme="minorHAnsi" w:hAnsiTheme="minorHAnsi"/>
        </w:rPr>
      </w:pPr>
      <w:r w:rsidRPr="00AE2795">
        <w:rPr>
          <w:rFonts w:asciiTheme="minorHAnsi" w:hAnsiTheme="minorHAnsi"/>
        </w:rPr>
        <w:t>Staff may be subject to automatic cessation triggers in accordance with Section 14 of the MOP(S) Act. </w:t>
      </w:r>
    </w:p>
    <w:p w14:paraId="5217C6DF" w14:textId="77777777" w:rsidR="008D1E22" w:rsidRPr="00AE2795" w:rsidRDefault="008D1E22" w:rsidP="00D81060">
      <w:pPr>
        <w:numPr>
          <w:ilvl w:val="0"/>
          <w:numId w:val="28"/>
        </w:numPr>
        <w:spacing w:before="0" w:after="0" w:line="240" w:lineRule="auto"/>
        <w:ind w:left="714" w:hanging="357"/>
        <w:rPr>
          <w:rFonts w:asciiTheme="minorHAnsi" w:hAnsiTheme="minorHAnsi"/>
          <w:color w:val="153D63" w:themeColor="text2" w:themeTint="E6"/>
        </w:rPr>
      </w:pPr>
      <w:hyperlink r:id="rId12" w:tgtFrame="_blank" w:history="1">
        <w:r w:rsidRPr="00AE2795">
          <w:rPr>
            <w:rStyle w:val="Hyperlink"/>
            <w:rFonts w:asciiTheme="minorHAnsi" w:hAnsiTheme="minorHAnsi"/>
            <w:color w:val="auto"/>
            <w:u w:val="none"/>
          </w:rPr>
          <w:t>The successful applicant will be required to comply with their obligations under the</w:t>
        </w:r>
        <w:r w:rsidRPr="00AE2795">
          <w:rPr>
            <w:rStyle w:val="Hyperlink"/>
            <w:rFonts w:asciiTheme="minorHAnsi" w:hAnsiTheme="minorHAnsi"/>
          </w:rPr>
          <w:t xml:space="preserve"> </w:t>
        </w:r>
      </w:hyperlink>
      <w:hyperlink r:id="rId13" w:tgtFrame="_blank" w:history="1">
        <w:r w:rsidRPr="00AE2795">
          <w:rPr>
            <w:rStyle w:val="Hyperlink"/>
            <w:rFonts w:asciiTheme="minorHAnsi" w:hAnsiTheme="minorHAnsi"/>
            <w:color w:val="153D63" w:themeColor="text2" w:themeTint="E6"/>
          </w:rPr>
          <w:t>Behaviour Codes and Standards</w:t>
        </w:r>
      </w:hyperlink>
      <w:r w:rsidRPr="00AE2795">
        <w:rPr>
          <w:rFonts w:asciiTheme="minorHAnsi" w:hAnsiTheme="minorHAnsi"/>
          <w:color w:val="153D63" w:themeColor="text2" w:themeTint="E6"/>
          <w:u w:val="single"/>
        </w:rPr>
        <w:t>.</w:t>
      </w:r>
      <w:r w:rsidRPr="00AE2795">
        <w:rPr>
          <w:rFonts w:asciiTheme="minorHAnsi" w:hAnsiTheme="minorHAnsi"/>
          <w:color w:val="153D63" w:themeColor="text2" w:themeTint="E6"/>
        </w:rPr>
        <w:t> </w:t>
      </w:r>
    </w:p>
    <w:p w14:paraId="14938AE1" w14:textId="77777777" w:rsidR="008D1E22" w:rsidRPr="00AE2795" w:rsidRDefault="008D1E22" w:rsidP="00944BD0">
      <w:pPr>
        <w:spacing w:after="120" w:line="240" w:lineRule="auto"/>
        <w:rPr>
          <w:rFonts w:asciiTheme="minorHAnsi" w:hAnsiTheme="minorHAnsi"/>
        </w:rPr>
      </w:pPr>
      <w:r w:rsidRPr="00AE2795">
        <w:rPr>
          <w:rFonts w:asciiTheme="minorHAnsi" w:hAnsiTheme="minorHAnsi"/>
          <w:b/>
          <w:bCs/>
        </w:rPr>
        <w:t>How to apply</w:t>
      </w:r>
      <w:r w:rsidRPr="00AE2795">
        <w:rPr>
          <w:rFonts w:ascii="Arial" w:hAnsi="Arial" w:cs="Arial"/>
          <w:b/>
          <w:bCs/>
        </w:rPr>
        <w:t> </w:t>
      </w:r>
      <w:r w:rsidRPr="00AE2795">
        <w:rPr>
          <w:rFonts w:ascii="Arial" w:hAnsi="Arial" w:cs="Arial"/>
        </w:rPr>
        <w:t> </w:t>
      </w:r>
      <w:r w:rsidRPr="00AE2795">
        <w:rPr>
          <w:rFonts w:asciiTheme="minorHAnsi" w:hAnsiTheme="minorHAnsi"/>
        </w:rPr>
        <w:t> </w:t>
      </w:r>
    </w:p>
    <w:p w14:paraId="7B439980" w14:textId="77777777" w:rsidR="008D1E22" w:rsidRPr="00AE2795" w:rsidRDefault="008D1E22" w:rsidP="008D1E22">
      <w:pPr>
        <w:spacing w:after="120" w:line="247" w:lineRule="auto"/>
        <w:rPr>
          <w:rFonts w:asciiTheme="minorHAnsi" w:hAnsiTheme="minorHAnsi"/>
          <w:shd w:val="clear" w:color="auto" w:fill="FFFFFF"/>
        </w:rPr>
      </w:pPr>
      <w:r w:rsidRPr="00AE2795">
        <w:rPr>
          <w:rFonts w:asciiTheme="minorHAnsi" w:hAnsiTheme="minorHAnsi"/>
          <w:shd w:val="clear" w:color="auto" w:fill="FFFFFF"/>
        </w:rPr>
        <w:t>Submit a CV with the names of two referees and a one-page (maximum) cover letter outlining your interest in this position, and demonstrating your skills, capabilities, knowledge and experience.  </w:t>
      </w:r>
    </w:p>
    <w:p w14:paraId="32F2D2CF" w14:textId="5AC43201" w:rsidR="00112F4C" w:rsidRPr="00AE2795" w:rsidRDefault="00112F4C" w:rsidP="00112F4C">
      <w:pPr>
        <w:rPr>
          <w:rFonts w:asciiTheme="minorHAnsi" w:hAnsiTheme="minorHAnsi"/>
        </w:rPr>
      </w:pPr>
      <w:r w:rsidRPr="00AE2795">
        <w:rPr>
          <w:rFonts w:asciiTheme="minorHAnsi" w:hAnsiTheme="minorHAnsi"/>
        </w:rPr>
        <w:t>Submit Applications t</w:t>
      </w:r>
      <w:r w:rsidR="00E66A36">
        <w:rPr>
          <w:rFonts w:asciiTheme="minorHAnsi" w:hAnsiTheme="minorHAnsi"/>
        </w:rPr>
        <w:t xml:space="preserve">o </w:t>
      </w:r>
      <w:hyperlink r:id="rId14" w:history="1">
        <w:r w:rsidR="00E66A36" w:rsidRPr="00E2615B">
          <w:rPr>
            <w:rStyle w:val="Hyperlink"/>
            <w:rFonts w:asciiTheme="minorHAnsi" w:hAnsiTheme="minorHAnsi"/>
          </w:rPr>
          <w:t>Senator.Hanson@aph.gov.au</w:t>
        </w:r>
      </w:hyperlink>
      <w:r w:rsidRPr="00AE2795">
        <w:rPr>
          <w:rFonts w:asciiTheme="minorHAnsi" w:hAnsiTheme="minorHAnsi"/>
        </w:rPr>
        <w:tab/>
        <w:t> </w:t>
      </w:r>
    </w:p>
    <w:p w14:paraId="288E151C" w14:textId="2EA3E21D" w:rsidR="00112F4C" w:rsidRPr="00CA580E" w:rsidRDefault="00112F4C" w:rsidP="00112F4C">
      <w:pPr>
        <w:rPr>
          <w:rFonts w:asciiTheme="minorHAnsi" w:hAnsiTheme="minorHAnsi"/>
          <w:b/>
          <w:bCs/>
        </w:rPr>
      </w:pPr>
      <w:r w:rsidRPr="00CA580E">
        <w:rPr>
          <w:rFonts w:asciiTheme="minorHAnsi" w:hAnsiTheme="minorHAnsi"/>
          <w:b/>
          <w:bCs/>
        </w:rPr>
        <w:t xml:space="preserve">Applications close on </w:t>
      </w:r>
      <w:r w:rsidRPr="00CA580E">
        <w:rPr>
          <w:rFonts w:ascii="Arial" w:hAnsi="Arial" w:cs="Arial"/>
          <w:b/>
          <w:bCs/>
        </w:rPr>
        <w:t>​</w:t>
      </w:r>
      <w:r w:rsidR="00AE2795" w:rsidRPr="00CA580E">
        <w:rPr>
          <w:rFonts w:asciiTheme="minorHAnsi" w:hAnsiTheme="minorHAnsi" w:cs="Arial"/>
          <w:b/>
          <w:bCs/>
        </w:rPr>
        <w:t xml:space="preserve">Wednesday, </w:t>
      </w:r>
      <w:r w:rsidR="00BD068C" w:rsidRPr="00CA580E">
        <w:rPr>
          <w:rFonts w:asciiTheme="minorHAnsi" w:hAnsiTheme="minorHAnsi" w:cs="Arial"/>
          <w:b/>
          <w:bCs/>
        </w:rPr>
        <w:t>8</w:t>
      </w:r>
      <w:r w:rsidR="00AE2795" w:rsidRPr="00CA580E">
        <w:rPr>
          <w:rFonts w:asciiTheme="minorHAnsi" w:hAnsiTheme="minorHAnsi" w:cs="Arial"/>
          <w:b/>
          <w:bCs/>
        </w:rPr>
        <w:t xml:space="preserve"> July 2026</w:t>
      </w:r>
      <w:r w:rsidRPr="00CA580E">
        <w:rPr>
          <w:rFonts w:asciiTheme="minorHAnsi" w:hAnsiTheme="minorHAnsi" w:cs="Arial"/>
          <w:b/>
          <w:bCs/>
        </w:rPr>
        <w:t>.</w:t>
      </w:r>
      <w:r w:rsidR="00CA580E">
        <w:rPr>
          <w:rFonts w:asciiTheme="minorHAnsi" w:hAnsiTheme="minorHAnsi" w:cs="Arial"/>
          <w:b/>
          <w:bCs/>
        </w:rPr>
        <w:t xml:space="preserve"> Please note </w:t>
      </w:r>
      <w:r w:rsidR="0045107A">
        <w:rPr>
          <w:rFonts w:asciiTheme="minorHAnsi" w:hAnsiTheme="minorHAnsi" w:cs="Arial"/>
          <w:b/>
          <w:bCs/>
        </w:rPr>
        <w:t xml:space="preserve">applications will close early if a suitable applicant is found. </w:t>
      </w:r>
      <w:r w:rsidR="00CA580E">
        <w:rPr>
          <w:rFonts w:asciiTheme="minorHAnsi" w:hAnsiTheme="minorHAnsi" w:cs="Arial"/>
          <w:b/>
          <w:bCs/>
        </w:rPr>
        <w:t xml:space="preserve"> </w:t>
      </w:r>
      <w:r w:rsidRPr="00CA580E">
        <w:rPr>
          <w:rFonts w:asciiTheme="minorHAnsi" w:hAnsiTheme="minorHAnsi" w:cs="Arial"/>
          <w:b/>
          <w:bCs/>
        </w:rPr>
        <w:t xml:space="preserve"> </w:t>
      </w:r>
      <w:r w:rsidRPr="00CA580E">
        <w:rPr>
          <w:rFonts w:asciiTheme="minorHAnsi" w:hAnsiTheme="minorHAnsi"/>
          <w:b/>
          <w:bCs/>
        </w:rPr>
        <w:tab/>
      </w:r>
      <w:r w:rsidRPr="00CA580E">
        <w:rPr>
          <w:rFonts w:ascii="Arial" w:hAnsi="Arial" w:cs="Arial"/>
          <w:b/>
          <w:bCs/>
        </w:rPr>
        <w:t>​ </w:t>
      </w:r>
      <w:r w:rsidRPr="00CA580E">
        <w:rPr>
          <w:rFonts w:asciiTheme="minorHAnsi" w:hAnsiTheme="minorHAnsi"/>
          <w:b/>
          <w:bCs/>
        </w:rPr>
        <w:t> </w:t>
      </w:r>
    </w:p>
    <w:p w14:paraId="404C1ECB" w14:textId="33912D02" w:rsidR="008D1E22" w:rsidRDefault="00112F4C">
      <w:r w:rsidRPr="00AE2795">
        <w:rPr>
          <w:rFonts w:asciiTheme="minorHAnsi" w:hAnsiTheme="minorHAnsi"/>
        </w:rPr>
        <w:t>Contact Officer:</w:t>
      </w:r>
      <w:r w:rsidR="00E66A36">
        <w:rPr>
          <w:rFonts w:asciiTheme="minorHAnsi" w:hAnsiTheme="minorHAnsi"/>
        </w:rPr>
        <w:t xml:space="preserve"> </w:t>
      </w:r>
      <w:hyperlink r:id="rId15" w:history="1">
        <w:r w:rsidR="00E66A36" w:rsidRPr="00E2615B">
          <w:rPr>
            <w:rStyle w:val="Hyperlink"/>
            <w:rFonts w:asciiTheme="minorHAnsi" w:hAnsiTheme="minorHAnsi"/>
          </w:rPr>
          <w:t>Senator.Hanson@aph.gov.au</w:t>
        </w:r>
      </w:hyperlink>
      <w:r w:rsidR="00E66A36">
        <w:rPr>
          <w:rFonts w:asciiTheme="minorHAnsi" w:hAnsiTheme="minorHAnsi"/>
        </w:rPr>
        <w:t xml:space="preserve"> </w:t>
      </w:r>
    </w:p>
    <w:sectPr w:rsidR="008D1E22">
      <w:headerReference w:type="even"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9E2DD" w14:textId="77777777" w:rsidR="00AA47B9" w:rsidRDefault="00AA47B9" w:rsidP="008D1E22">
      <w:pPr>
        <w:spacing w:before="0" w:after="0" w:line="240" w:lineRule="auto"/>
      </w:pPr>
      <w:r>
        <w:separator/>
      </w:r>
    </w:p>
  </w:endnote>
  <w:endnote w:type="continuationSeparator" w:id="0">
    <w:p w14:paraId="739DABD6" w14:textId="77777777" w:rsidR="00AA47B9" w:rsidRDefault="00AA47B9" w:rsidP="008D1E2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3D9D9" w14:textId="64F0FE27" w:rsidR="008D1E22" w:rsidRDefault="008D1E22">
    <w:pPr>
      <w:pStyle w:val="Footer"/>
    </w:pPr>
    <w:r>
      <w:rPr>
        <w:noProof/>
      </w:rPr>
      <mc:AlternateContent>
        <mc:Choice Requires="wps">
          <w:drawing>
            <wp:anchor distT="0" distB="0" distL="0" distR="0" simplePos="0" relativeHeight="251662336" behindDoc="0" locked="0" layoutInCell="1" allowOverlap="1" wp14:anchorId="0C52F89C" wp14:editId="11A14089">
              <wp:simplePos x="635" y="635"/>
              <wp:positionH relativeFrom="page">
                <wp:align>center</wp:align>
              </wp:positionH>
              <wp:positionV relativeFrom="page">
                <wp:align>bottom</wp:align>
              </wp:positionV>
              <wp:extent cx="459740" cy="406400"/>
              <wp:effectExtent l="0" t="0" r="16510" b="0"/>
              <wp:wrapNone/>
              <wp:docPr id="194821241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06400"/>
                      </a:xfrm>
                      <a:prstGeom prst="rect">
                        <a:avLst/>
                      </a:prstGeom>
                      <a:noFill/>
                      <a:ln>
                        <a:noFill/>
                      </a:ln>
                    </wps:spPr>
                    <wps:txbx>
                      <w:txbxContent>
                        <w:p w14:paraId="01962544" w14:textId="78205148" w:rsidR="008D1E22" w:rsidRPr="008D1E22" w:rsidRDefault="008D1E22" w:rsidP="008D1E22">
                          <w:pPr>
                            <w:spacing w:after="0"/>
                            <w:rPr>
                              <w:rFonts w:ascii="Calibri" w:eastAsia="Calibri" w:hAnsi="Calibri" w:cs="Calibri"/>
                              <w:noProof/>
                              <w:color w:val="FF0000"/>
                            </w:rPr>
                          </w:pPr>
                          <w:r w:rsidRPr="008D1E22">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52F89C" id="_x0000_t202" coordsize="21600,21600" o:spt="202" path="m,l,21600r21600,l21600,xe">
              <v:stroke joinstyle="miter"/>
              <v:path gradientshapeok="t" o:connecttype="rect"/>
            </v:shapetype>
            <v:shape id="Text Box 5" o:spid="_x0000_s1027" type="#_x0000_t202" alt="OFFICIAL" style="position:absolute;margin-left:0;margin-top:0;width:36.2pt;height:3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" filled="f" stroked="f">
              <v:textbox style="mso-fit-shape-to-text:t" inset="0,0,0,15pt">
                <w:txbxContent>
                  <w:p w14:paraId="01962544" w14:textId="78205148" w:rsidR="008D1E22" w:rsidRPr="008D1E22" w:rsidRDefault="008D1E22" w:rsidP="008D1E22">
                    <w:pPr>
                      <w:spacing w:after="0"/>
                      <w:rPr>
                        <w:rFonts w:ascii="Calibri" w:eastAsia="Calibri" w:hAnsi="Calibri" w:cs="Calibri"/>
                        <w:noProof/>
                        <w:color w:val="FF0000"/>
                      </w:rPr>
                    </w:pPr>
                    <w:r w:rsidRPr="008D1E22">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3A6EB" w14:textId="08DA10A8" w:rsidR="008D1E22" w:rsidRDefault="008D1E22">
    <w:pPr>
      <w:pStyle w:val="Footer"/>
    </w:pPr>
    <w:r>
      <w:rPr>
        <w:noProof/>
      </w:rPr>
      <mc:AlternateContent>
        <mc:Choice Requires="wps">
          <w:drawing>
            <wp:anchor distT="0" distB="0" distL="0" distR="0" simplePos="0" relativeHeight="251663360" behindDoc="0" locked="0" layoutInCell="1" allowOverlap="1" wp14:anchorId="30BDB9A6" wp14:editId="18C8EDFD">
              <wp:simplePos x="914400" y="10090150"/>
              <wp:positionH relativeFrom="page">
                <wp:align>center</wp:align>
              </wp:positionH>
              <wp:positionV relativeFrom="page">
                <wp:align>bottom</wp:align>
              </wp:positionV>
              <wp:extent cx="459740" cy="406400"/>
              <wp:effectExtent l="0" t="0" r="16510" b="0"/>
              <wp:wrapNone/>
              <wp:docPr id="180307746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06400"/>
                      </a:xfrm>
                      <a:prstGeom prst="rect">
                        <a:avLst/>
                      </a:prstGeom>
                      <a:noFill/>
                      <a:ln>
                        <a:noFill/>
                      </a:ln>
                    </wps:spPr>
                    <wps:txbx>
                      <w:txbxContent>
                        <w:p w14:paraId="214B76F4" w14:textId="6348706F" w:rsidR="008D1E22" w:rsidRPr="008D1E22" w:rsidRDefault="008D1E22" w:rsidP="008D1E22">
                          <w:pPr>
                            <w:spacing w:after="0"/>
                            <w:rPr>
                              <w:rFonts w:ascii="Calibri" w:eastAsia="Calibri" w:hAnsi="Calibri" w:cs="Calibri"/>
                              <w:noProof/>
                              <w:color w:val="FF000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BDB9A6" id="_x0000_t202" coordsize="21600,21600" o:spt="202" path="m,l,21600r21600,l21600,xe">
              <v:stroke joinstyle="miter"/>
              <v:path gradientshapeok="t" o:connecttype="rect"/>
            </v:shapetype>
            <v:shape id="Text Box 6" o:spid="_x0000_s1028" type="#_x0000_t202" alt="OFFICIAL" style="position:absolute;margin-left:0;margin-top:0;width:36.2pt;height:32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" filled="f" stroked="f">
              <v:textbox style="mso-fit-shape-to-text:t" inset="0,0,0,15pt">
                <w:txbxContent>
                  <w:p w14:paraId="214B76F4" w14:textId="6348706F" w:rsidR="008D1E22" w:rsidRPr="008D1E22" w:rsidRDefault="008D1E22" w:rsidP="008D1E22">
                    <w:pPr>
                      <w:spacing w:after="0"/>
                      <w:rPr>
                        <w:rFonts w:ascii="Calibri" w:eastAsia="Calibri" w:hAnsi="Calibri" w:cs="Calibri"/>
                        <w:noProof/>
                        <w:color w:val="FF000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C6C91" w14:textId="4F0AD1CB" w:rsidR="008D1E22" w:rsidRDefault="008D1E22">
    <w:pPr>
      <w:pStyle w:val="Footer"/>
    </w:pPr>
    <w:r>
      <w:rPr>
        <w:noProof/>
      </w:rPr>
      <mc:AlternateContent>
        <mc:Choice Requires="wps">
          <w:drawing>
            <wp:anchor distT="0" distB="0" distL="0" distR="0" simplePos="0" relativeHeight="251661312" behindDoc="0" locked="0" layoutInCell="1" allowOverlap="1" wp14:anchorId="6D1F37FA" wp14:editId="7E148360">
              <wp:simplePos x="635" y="635"/>
              <wp:positionH relativeFrom="page">
                <wp:align>center</wp:align>
              </wp:positionH>
              <wp:positionV relativeFrom="page">
                <wp:align>bottom</wp:align>
              </wp:positionV>
              <wp:extent cx="459740" cy="406400"/>
              <wp:effectExtent l="0" t="0" r="16510" b="0"/>
              <wp:wrapNone/>
              <wp:docPr id="130157545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06400"/>
                      </a:xfrm>
                      <a:prstGeom prst="rect">
                        <a:avLst/>
                      </a:prstGeom>
                      <a:noFill/>
                      <a:ln>
                        <a:noFill/>
                      </a:ln>
                    </wps:spPr>
                    <wps:txbx>
                      <w:txbxContent>
                        <w:p w14:paraId="7E6CB6DE" w14:textId="2BB05B82" w:rsidR="008D1E22" w:rsidRPr="008D1E22" w:rsidRDefault="008D1E22" w:rsidP="008D1E22">
                          <w:pPr>
                            <w:spacing w:after="0"/>
                            <w:rPr>
                              <w:rFonts w:ascii="Calibri" w:eastAsia="Calibri" w:hAnsi="Calibri" w:cs="Calibri"/>
                              <w:noProof/>
                              <w:color w:val="FF0000"/>
                            </w:rPr>
                          </w:pPr>
                          <w:r w:rsidRPr="008D1E22">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1F37FA" id="_x0000_t202" coordsize="21600,21600" o:spt="202" path="m,l,21600r21600,l21600,xe">
              <v:stroke joinstyle="miter"/>
              <v:path gradientshapeok="t" o:connecttype="rect"/>
            </v:shapetype>
            <v:shape id="Text Box 4" o:spid="_x0000_s1030" type="#_x0000_t202" alt="OFFICIAL" style="position:absolute;margin-left:0;margin-top:0;width:36.2pt;height:3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" filled="f" stroked="f">
              <v:textbox style="mso-fit-shape-to-text:t" inset="0,0,0,15pt">
                <w:txbxContent>
                  <w:p w14:paraId="7E6CB6DE" w14:textId="2BB05B82" w:rsidR="008D1E22" w:rsidRPr="008D1E22" w:rsidRDefault="008D1E22" w:rsidP="008D1E22">
                    <w:pPr>
                      <w:spacing w:after="0"/>
                      <w:rPr>
                        <w:rFonts w:ascii="Calibri" w:eastAsia="Calibri" w:hAnsi="Calibri" w:cs="Calibri"/>
                        <w:noProof/>
                        <w:color w:val="FF0000"/>
                      </w:rPr>
                    </w:pPr>
                    <w:r w:rsidRPr="008D1E22">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1E9D4" w14:textId="77777777" w:rsidR="00AA47B9" w:rsidRDefault="00AA47B9" w:rsidP="008D1E22">
      <w:pPr>
        <w:spacing w:before="0" w:after="0" w:line="240" w:lineRule="auto"/>
      </w:pPr>
      <w:r>
        <w:separator/>
      </w:r>
    </w:p>
  </w:footnote>
  <w:footnote w:type="continuationSeparator" w:id="0">
    <w:p w14:paraId="57B8A862" w14:textId="77777777" w:rsidR="00AA47B9" w:rsidRDefault="00AA47B9" w:rsidP="008D1E2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86F13" w14:textId="03F63070" w:rsidR="008D1E22" w:rsidRDefault="008D1E22">
    <w:pPr>
      <w:pStyle w:val="Header"/>
    </w:pPr>
    <w:r>
      <w:rPr>
        <w:noProof/>
      </w:rPr>
      <mc:AlternateContent>
        <mc:Choice Requires="wps">
          <w:drawing>
            <wp:anchor distT="0" distB="0" distL="0" distR="0" simplePos="0" relativeHeight="251659264" behindDoc="0" locked="0" layoutInCell="1" allowOverlap="1" wp14:anchorId="16ACE3B3" wp14:editId="0F435FC4">
              <wp:simplePos x="635" y="635"/>
              <wp:positionH relativeFrom="page">
                <wp:align>center</wp:align>
              </wp:positionH>
              <wp:positionV relativeFrom="page">
                <wp:align>top</wp:align>
              </wp:positionV>
              <wp:extent cx="459740" cy="406400"/>
              <wp:effectExtent l="0" t="0" r="16510" b="12700"/>
              <wp:wrapNone/>
              <wp:docPr id="159032087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06400"/>
                      </a:xfrm>
                      <a:prstGeom prst="rect">
                        <a:avLst/>
                      </a:prstGeom>
                      <a:noFill/>
                      <a:ln>
                        <a:noFill/>
                      </a:ln>
                    </wps:spPr>
                    <wps:txbx>
                      <w:txbxContent>
                        <w:p w14:paraId="09FD4183" w14:textId="53C6FDCA" w:rsidR="008D1E22" w:rsidRPr="008D1E22" w:rsidRDefault="008D1E22" w:rsidP="008D1E22">
                          <w:pPr>
                            <w:spacing w:after="0"/>
                            <w:rPr>
                              <w:rFonts w:ascii="Calibri" w:eastAsia="Calibri" w:hAnsi="Calibri" w:cs="Calibri"/>
                              <w:noProof/>
                              <w:color w:val="FF0000"/>
                            </w:rPr>
                          </w:pPr>
                          <w:r w:rsidRPr="008D1E22">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ACE3B3" id="_x0000_t202" coordsize="21600,21600" o:spt="202" path="m,l,21600r21600,l21600,xe">
              <v:stroke joinstyle="miter"/>
              <v:path gradientshapeok="t" o:connecttype="rect"/>
            </v:shapetype>
            <v:shape id="Text Box 2" o:spid="_x0000_s1026" type="#_x0000_t202" alt="OFFICIAL" style="position:absolute;margin-left:0;margin-top:0;width:36.2pt;height:3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" filled="f" stroked="f">
              <v:textbox style="mso-fit-shape-to-text:t" inset="0,15pt,0,0">
                <w:txbxContent>
                  <w:p w14:paraId="09FD4183" w14:textId="53C6FDCA" w:rsidR="008D1E22" w:rsidRPr="008D1E22" w:rsidRDefault="008D1E22" w:rsidP="008D1E22">
                    <w:pPr>
                      <w:spacing w:after="0"/>
                      <w:rPr>
                        <w:rFonts w:ascii="Calibri" w:eastAsia="Calibri" w:hAnsi="Calibri" w:cs="Calibri"/>
                        <w:noProof/>
                        <w:color w:val="FF0000"/>
                      </w:rPr>
                    </w:pPr>
                    <w:r w:rsidRPr="008D1E22">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E9DC9" w14:textId="5CB17046" w:rsidR="008D1E22" w:rsidRDefault="008D1E22">
    <w:pPr>
      <w:pStyle w:val="Header"/>
    </w:pPr>
    <w:r>
      <w:rPr>
        <w:noProof/>
      </w:rPr>
      <mc:AlternateContent>
        <mc:Choice Requires="wps">
          <w:drawing>
            <wp:anchor distT="0" distB="0" distL="0" distR="0" simplePos="0" relativeHeight="251658240" behindDoc="0" locked="0" layoutInCell="1" allowOverlap="1" wp14:anchorId="1E2D1BBA" wp14:editId="735F670D">
              <wp:simplePos x="635" y="635"/>
              <wp:positionH relativeFrom="page">
                <wp:align>center</wp:align>
              </wp:positionH>
              <wp:positionV relativeFrom="page">
                <wp:align>top</wp:align>
              </wp:positionV>
              <wp:extent cx="459740" cy="406400"/>
              <wp:effectExtent l="0" t="0" r="16510" b="12700"/>
              <wp:wrapNone/>
              <wp:docPr id="156705408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06400"/>
                      </a:xfrm>
                      <a:prstGeom prst="rect">
                        <a:avLst/>
                      </a:prstGeom>
                      <a:noFill/>
                      <a:ln>
                        <a:noFill/>
                      </a:ln>
                    </wps:spPr>
                    <wps:txbx>
                      <w:txbxContent>
                        <w:p w14:paraId="58FCCF4D" w14:textId="75A9ACC3" w:rsidR="008D1E22" w:rsidRPr="008D1E22" w:rsidRDefault="008D1E22" w:rsidP="008D1E22">
                          <w:pPr>
                            <w:spacing w:after="0"/>
                            <w:rPr>
                              <w:rFonts w:ascii="Calibri" w:eastAsia="Calibri" w:hAnsi="Calibri" w:cs="Calibri"/>
                              <w:noProof/>
                              <w:color w:val="FF0000"/>
                            </w:rPr>
                          </w:pPr>
                          <w:r w:rsidRPr="008D1E22">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2D1BBA" id="_x0000_t202" coordsize="21600,21600" o:spt="202" path="m,l,21600r21600,l21600,xe">
              <v:stroke joinstyle="miter"/>
              <v:path gradientshapeok="t" o:connecttype="rect"/>
            </v:shapetype>
            <v:shape id="Text Box 1" o:spid="_x0000_s1029" type="#_x0000_t202" alt="OFFICIAL" style="position:absolute;margin-left:0;margin-top:0;width:36.2pt;height:3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" filled="f" stroked="f">
              <v:textbox style="mso-fit-shape-to-text:t" inset="0,15pt,0,0">
                <w:txbxContent>
                  <w:p w14:paraId="58FCCF4D" w14:textId="75A9ACC3" w:rsidR="008D1E22" w:rsidRPr="008D1E22" w:rsidRDefault="008D1E22" w:rsidP="008D1E22">
                    <w:pPr>
                      <w:spacing w:after="0"/>
                      <w:rPr>
                        <w:rFonts w:ascii="Calibri" w:eastAsia="Calibri" w:hAnsi="Calibri" w:cs="Calibri"/>
                        <w:noProof/>
                        <w:color w:val="FF0000"/>
                      </w:rPr>
                    </w:pPr>
                    <w:r w:rsidRPr="008D1E22">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95162"/>
    <w:multiLevelType w:val="multilevel"/>
    <w:tmpl w:val="DEB0B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F7778F"/>
    <w:multiLevelType w:val="multilevel"/>
    <w:tmpl w:val="ECD8C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ED6963"/>
    <w:multiLevelType w:val="multilevel"/>
    <w:tmpl w:val="A57CE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25325A"/>
    <w:multiLevelType w:val="multilevel"/>
    <w:tmpl w:val="BA062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2B1154"/>
    <w:multiLevelType w:val="multilevel"/>
    <w:tmpl w:val="E244C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2A1EE7"/>
    <w:multiLevelType w:val="multilevel"/>
    <w:tmpl w:val="523E6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1E2C60"/>
    <w:multiLevelType w:val="multilevel"/>
    <w:tmpl w:val="584A9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6E0AA6"/>
    <w:multiLevelType w:val="multilevel"/>
    <w:tmpl w:val="50A2F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E97AA2"/>
    <w:multiLevelType w:val="hybridMultilevel"/>
    <w:tmpl w:val="EFA29B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6FE6B4E"/>
    <w:multiLevelType w:val="multilevel"/>
    <w:tmpl w:val="A5BA6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572BF9"/>
    <w:multiLevelType w:val="multilevel"/>
    <w:tmpl w:val="54C0D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BF397B"/>
    <w:multiLevelType w:val="hybridMultilevel"/>
    <w:tmpl w:val="A1780E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3FB3DF5"/>
    <w:multiLevelType w:val="multilevel"/>
    <w:tmpl w:val="5B680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86A3F1D"/>
    <w:multiLevelType w:val="multilevel"/>
    <w:tmpl w:val="1DB4E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8924983"/>
    <w:multiLevelType w:val="hybridMultilevel"/>
    <w:tmpl w:val="DB2228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A5601D7"/>
    <w:multiLevelType w:val="multilevel"/>
    <w:tmpl w:val="6B7C0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280A3A"/>
    <w:multiLevelType w:val="multilevel"/>
    <w:tmpl w:val="FF3C4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6B3614"/>
    <w:multiLevelType w:val="multilevel"/>
    <w:tmpl w:val="9452A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9E042B0"/>
    <w:multiLevelType w:val="multilevel"/>
    <w:tmpl w:val="12A81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B081665"/>
    <w:multiLevelType w:val="multilevel"/>
    <w:tmpl w:val="AABA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B703339"/>
    <w:multiLevelType w:val="multilevel"/>
    <w:tmpl w:val="88BC3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FBD1030"/>
    <w:multiLevelType w:val="multilevel"/>
    <w:tmpl w:val="5DB0A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31E519E"/>
    <w:multiLevelType w:val="multilevel"/>
    <w:tmpl w:val="AA82C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474002D"/>
    <w:multiLevelType w:val="multilevel"/>
    <w:tmpl w:val="C7F0B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53157CD"/>
    <w:multiLevelType w:val="multilevel"/>
    <w:tmpl w:val="529EE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AD24A3"/>
    <w:multiLevelType w:val="multilevel"/>
    <w:tmpl w:val="64C68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102391A"/>
    <w:multiLevelType w:val="multilevel"/>
    <w:tmpl w:val="D1DC6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6EC0D27"/>
    <w:multiLevelType w:val="multilevel"/>
    <w:tmpl w:val="9D2C1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7C34DE4"/>
    <w:multiLevelType w:val="multilevel"/>
    <w:tmpl w:val="C52A9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EF07AD"/>
    <w:multiLevelType w:val="multilevel"/>
    <w:tmpl w:val="4650F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B401FD0"/>
    <w:multiLevelType w:val="multilevel"/>
    <w:tmpl w:val="298C6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ED873B2"/>
    <w:multiLevelType w:val="multilevel"/>
    <w:tmpl w:val="7EA87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67592665">
    <w:abstractNumId w:val="13"/>
  </w:num>
  <w:num w:numId="2" w16cid:durableId="1368261891">
    <w:abstractNumId w:val="10"/>
  </w:num>
  <w:num w:numId="3" w16cid:durableId="2093117888">
    <w:abstractNumId w:val="2"/>
  </w:num>
  <w:num w:numId="4" w16cid:durableId="1092048076">
    <w:abstractNumId w:val="21"/>
  </w:num>
  <w:num w:numId="5" w16cid:durableId="918756002">
    <w:abstractNumId w:val="22"/>
  </w:num>
  <w:num w:numId="6" w16cid:durableId="1114209242">
    <w:abstractNumId w:val="16"/>
  </w:num>
  <w:num w:numId="7" w16cid:durableId="913128294">
    <w:abstractNumId w:val="28"/>
  </w:num>
  <w:num w:numId="8" w16cid:durableId="435753176">
    <w:abstractNumId w:val="6"/>
  </w:num>
  <w:num w:numId="9" w16cid:durableId="1891306088">
    <w:abstractNumId w:val="4"/>
  </w:num>
  <w:num w:numId="10" w16cid:durableId="126973088">
    <w:abstractNumId w:val="30"/>
  </w:num>
  <w:num w:numId="11" w16cid:durableId="953830203">
    <w:abstractNumId w:val="5"/>
  </w:num>
  <w:num w:numId="12" w16cid:durableId="2056345730">
    <w:abstractNumId w:val="29"/>
  </w:num>
  <w:num w:numId="13" w16cid:durableId="2109081759">
    <w:abstractNumId w:val="27"/>
  </w:num>
  <w:num w:numId="14" w16cid:durableId="475611716">
    <w:abstractNumId w:val="18"/>
  </w:num>
  <w:num w:numId="15" w16cid:durableId="1459642391">
    <w:abstractNumId w:val="26"/>
  </w:num>
  <w:num w:numId="16" w16cid:durableId="1090732714">
    <w:abstractNumId w:val="9"/>
  </w:num>
  <w:num w:numId="17" w16cid:durableId="2104297065">
    <w:abstractNumId w:val="0"/>
  </w:num>
  <w:num w:numId="18" w16cid:durableId="1825655527">
    <w:abstractNumId w:val="12"/>
  </w:num>
  <w:num w:numId="19" w16cid:durableId="897278106">
    <w:abstractNumId w:val="17"/>
  </w:num>
  <w:num w:numId="20" w16cid:durableId="1574464822">
    <w:abstractNumId w:val="31"/>
  </w:num>
  <w:num w:numId="21" w16cid:durableId="1546526674">
    <w:abstractNumId w:val="3"/>
  </w:num>
  <w:num w:numId="22" w16cid:durableId="770049515">
    <w:abstractNumId w:val="19"/>
  </w:num>
  <w:num w:numId="23" w16cid:durableId="1063525809">
    <w:abstractNumId w:val="20"/>
  </w:num>
  <w:num w:numId="24" w16cid:durableId="264579852">
    <w:abstractNumId w:val="15"/>
  </w:num>
  <w:num w:numId="25" w16cid:durableId="1624456739">
    <w:abstractNumId w:val="25"/>
  </w:num>
  <w:num w:numId="26" w16cid:durableId="2442283">
    <w:abstractNumId w:val="24"/>
  </w:num>
  <w:num w:numId="27" w16cid:durableId="1108623102">
    <w:abstractNumId w:val="23"/>
  </w:num>
  <w:num w:numId="28" w16cid:durableId="1565606767">
    <w:abstractNumId w:val="7"/>
  </w:num>
  <w:num w:numId="29" w16cid:durableId="954755894">
    <w:abstractNumId w:val="1"/>
  </w:num>
  <w:num w:numId="30" w16cid:durableId="134877483">
    <w:abstractNumId w:val="11"/>
  </w:num>
  <w:num w:numId="31" w16cid:durableId="1766539102">
    <w:abstractNumId w:val="8"/>
  </w:num>
  <w:num w:numId="32" w16cid:durableId="12304562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E22"/>
    <w:rsid w:val="00005237"/>
    <w:rsid w:val="0000694F"/>
    <w:rsid w:val="0000741F"/>
    <w:rsid w:val="00012CEA"/>
    <w:rsid w:val="00037EE6"/>
    <w:rsid w:val="000518E1"/>
    <w:rsid w:val="000E6D73"/>
    <w:rsid w:val="000E77B8"/>
    <w:rsid w:val="000F5E4F"/>
    <w:rsid w:val="00112F4C"/>
    <w:rsid w:val="00121F24"/>
    <w:rsid w:val="00131C1C"/>
    <w:rsid w:val="00143CB6"/>
    <w:rsid w:val="00145B2F"/>
    <w:rsid w:val="0014648D"/>
    <w:rsid w:val="00147BEF"/>
    <w:rsid w:val="001624B8"/>
    <w:rsid w:val="001666B3"/>
    <w:rsid w:val="00191D00"/>
    <w:rsid w:val="00192BF1"/>
    <w:rsid w:val="001B0EF8"/>
    <w:rsid w:val="001E0A8D"/>
    <w:rsid w:val="002229A6"/>
    <w:rsid w:val="002335E1"/>
    <w:rsid w:val="00233D56"/>
    <w:rsid w:val="00245BA3"/>
    <w:rsid w:val="00254FA8"/>
    <w:rsid w:val="002561B3"/>
    <w:rsid w:val="00264166"/>
    <w:rsid w:val="00271668"/>
    <w:rsid w:val="00295343"/>
    <w:rsid w:val="002A0B7B"/>
    <w:rsid w:val="002B426C"/>
    <w:rsid w:val="002C5BE1"/>
    <w:rsid w:val="002E610C"/>
    <w:rsid w:val="002E77BB"/>
    <w:rsid w:val="002F1A41"/>
    <w:rsid w:val="003401DB"/>
    <w:rsid w:val="00357201"/>
    <w:rsid w:val="003724C3"/>
    <w:rsid w:val="00380B93"/>
    <w:rsid w:val="00381E33"/>
    <w:rsid w:val="003865A8"/>
    <w:rsid w:val="003A6A57"/>
    <w:rsid w:val="003B10BB"/>
    <w:rsid w:val="003B14F0"/>
    <w:rsid w:val="003B6D46"/>
    <w:rsid w:val="003C4D71"/>
    <w:rsid w:val="003D0010"/>
    <w:rsid w:val="003E452F"/>
    <w:rsid w:val="004112D0"/>
    <w:rsid w:val="004361CB"/>
    <w:rsid w:val="0045107A"/>
    <w:rsid w:val="00455500"/>
    <w:rsid w:val="00473909"/>
    <w:rsid w:val="004746BB"/>
    <w:rsid w:val="00474A93"/>
    <w:rsid w:val="004A298B"/>
    <w:rsid w:val="004B618F"/>
    <w:rsid w:val="004C0A53"/>
    <w:rsid w:val="004C23B1"/>
    <w:rsid w:val="004D22F2"/>
    <w:rsid w:val="004E53F9"/>
    <w:rsid w:val="0050419F"/>
    <w:rsid w:val="00505165"/>
    <w:rsid w:val="00513011"/>
    <w:rsid w:val="00522D3C"/>
    <w:rsid w:val="00526E86"/>
    <w:rsid w:val="0052734E"/>
    <w:rsid w:val="00527C1A"/>
    <w:rsid w:val="0053713C"/>
    <w:rsid w:val="0054358B"/>
    <w:rsid w:val="005439FC"/>
    <w:rsid w:val="005712AB"/>
    <w:rsid w:val="005768C1"/>
    <w:rsid w:val="00577E38"/>
    <w:rsid w:val="00596ADA"/>
    <w:rsid w:val="005B0403"/>
    <w:rsid w:val="005D78F3"/>
    <w:rsid w:val="005F511C"/>
    <w:rsid w:val="0062286B"/>
    <w:rsid w:val="006306B3"/>
    <w:rsid w:val="00665570"/>
    <w:rsid w:val="00690497"/>
    <w:rsid w:val="0069544C"/>
    <w:rsid w:val="006B0CBB"/>
    <w:rsid w:val="006B2CCF"/>
    <w:rsid w:val="006C1C98"/>
    <w:rsid w:val="006C1CD8"/>
    <w:rsid w:val="006C533B"/>
    <w:rsid w:val="006E5EDB"/>
    <w:rsid w:val="006F567B"/>
    <w:rsid w:val="00711135"/>
    <w:rsid w:val="00725293"/>
    <w:rsid w:val="00725300"/>
    <w:rsid w:val="00727308"/>
    <w:rsid w:val="007330A4"/>
    <w:rsid w:val="00733B71"/>
    <w:rsid w:val="00735DFF"/>
    <w:rsid w:val="00755BFD"/>
    <w:rsid w:val="007625C3"/>
    <w:rsid w:val="00793578"/>
    <w:rsid w:val="007A3E34"/>
    <w:rsid w:val="007B65FC"/>
    <w:rsid w:val="007E5E45"/>
    <w:rsid w:val="0080221C"/>
    <w:rsid w:val="008069CF"/>
    <w:rsid w:val="00826E65"/>
    <w:rsid w:val="008310F6"/>
    <w:rsid w:val="0088390B"/>
    <w:rsid w:val="008D1E22"/>
    <w:rsid w:val="008E147A"/>
    <w:rsid w:val="008E3CA1"/>
    <w:rsid w:val="008E71D6"/>
    <w:rsid w:val="008F4176"/>
    <w:rsid w:val="00907D11"/>
    <w:rsid w:val="00913F3B"/>
    <w:rsid w:val="00924DCA"/>
    <w:rsid w:val="00944BD0"/>
    <w:rsid w:val="00963514"/>
    <w:rsid w:val="00981144"/>
    <w:rsid w:val="0099625C"/>
    <w:rsid w:val="009B2A1E"/>
    <w:rsid w:val="009B5ABA"/>
    <w:rsid w:val="009D4A9C"/>
    <w:rsid w:val="009E4B39"/>
    <w:rsid w:val="009F0E39"/>
    <w:rsid w:val="00A41230"/>
    <w:rsid w:val="00A45C3B"/>
    <w:rsid w:val="00A505CD"/>
    <w:rsid w:val="00A54CA6"/>
    <w:rsid w:val="00A60DC7"/>
    <w:rsid w:val="00A63DDA"/>
    <w:rsid w:val="00A64C8F"/>
    <w:rsid w:val="00A67F4B"/>
    <w:rsid w:val="00A93BBD"/>
    <w:rsid w:val="00A96DA2"/>
    <w:rsid w:val="00AA47B9"/>
    <w:rsid w:val="00AB0C46"/>
    <w:rsid w:val="00AC75CA"/>
    <w:rsid w:val="00AE2795"/>
    <w:rsid w:val="00B06114"/>
    <w:rsid w:val="00B56BD8"/>
    <w:rsid w:val="00B602FE"/>
    <w:rsid w:val="00B85BAD"/>
    <w:rsid w:val="00B91B84"/>
    <w:rsid w:val="00B9259B"/>
    <w:rsid w:val="00B96443"/>
    <w:rsid w:val="00BB0E51"/>
    <w:rsid w:val="00BB2B3B"/>
    <w:rsid w:val="00BC3778"/>
    <w:rsid w:val="00BD068C"/>
    <w:rsid w:val="00BD593A"/>
    <w:rsid w:val="00BE42B6"/>
    <w:rsid w:val="00BF7ED4"/>
    <w:rsid w:val="00C2379A"/>
    <w:rsid w:val="00C34572"/>
    <w:rsid w:val="00C35734"/>
    <w:rsid w:val="00C40AFE"/>
    <w:rsid w:val="00C46747"/>
    <w:rsid w:val="00C47659"/>
    <w:rsid w:val="00C5216B"/>
    <w:rsid w:val="00C81157"/>
    <w:rsid w:val="00C82E5D"/>
    <w:rsid w:val="00CA3316"/>
    <w:rsid w:val="00CA36FB"/>
    <w:rsid w:val="00CA580E"/>
    <w:rsid w:val="00CB19E6"/>
    <w:rsid w:val="00CB4FC6"/>
    <w:rsid w:val="00CC1B08"/>
    <w:rsid w:val="00CD2AFD"/>
    <w:rsid w:val="00CD3087"/>
    <w:rsid w:val="00CE22F6"/>
    <w:rsid w:val="00CF0DC6"/>
    <w:rsid w:val="00CF2B54"/>
    <w:rsid w:val="00D1210B"/>
    <w:rsid w:val="00D14122"/>
    <w:rsid w:val="00D50AC1"/>
    <w:rsid w:val="00D50E7F"/>
    <w:rsid w:val="00D52DE5"/>
    <w:rsid w:val="00D73F53"/>
    <w:rsid w:val="00D76E2D"/>
    <w:rsid w:val="00D81060"/>
    <w:rsid w:val="00D85B60"/>
    <w:rsid w:val="00D973C3"/>
    <w:rsid w:val="00DC0EEC"/>
    <w:rsid w:val="00DC169D"/>
    <w:rsid w:val="00DE137C"/>
    <w:rsid w:val="00E02433"/>
    <w:rsid w:val="00E056F8"/>
    <w:rsid w:val="00E20B11"/>
    <w:rsid w:val="00E606FC"/>
    <w:rsid w:val="00E66A36"/>
    <w:rsid w:val="00E7720F"/>
    <w:rsid w:val="00E90B87"/>
    <w:rsid w:val="00EA2757"/>
    <w:rsid w:val="00EA3C0D"/>
    <w:rsid w:val="00EB1CEE"/>
    <w:rsid w:val="00EB6B54"/>
    <w:rsid w:val="00EC1382"/>
    <w:rsid w:val="00ED4BB0"/>
    <w:rsid w:val="00F0479A"/>
    <w:rsid w:val="00F17D71"/>
    <w:rsid w:val="00F23298"/>
    <w:rsid w:val="00F30806"/>
    <w:rsid w:val="00F51AFB"/>
    <w:rsid w:val="00F5560F"/>
    <w:rsid w:val="00F63353"/>
    <w:rsid w:val="00F65ECC"/>
    <w:rsid w:val="00F6748E"/>
    <w:rsid w:val="00F76DB0"/>
    <w:rsid w:val="00F8341C"/>
    <w:rsid w:val="00F96FF7"/>
    <w:rsid w:val="00FA1FA3"/>
    <w:rsid w:val="00FA61A8"/>
    <w:rsid w:val="00FE0B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89B362"/>
  <w15:chartTrackingRefBased/>
  <w15:docId w15:val="{CCC510C0-656D-4959-80BD-24325915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WSS Body Text"/>
    <w:qFormat/>
    <w:rsid w:val="008D1E22"/>
    <w:pPr>
      <w:suppressAutoHyphens/>
      <w:autoSpaceDE w:val="0"/>
      <w:autoSpaceDN w:val="0"/>
      <w:adjustRightInd w:val="0"/>
      <w:spacing w:before="120" w:after="240" w:line="216" w:lineRule="auto"/>
      <w:textAlignment w:val="center"/>
    </w:pPr>
    <w:rPr>
      <w:rFonts w:ascii="Aptos" w:eastAsiaTheme="minorEastAsia" w:hAnsi="Aptos" w:cs="Aptos"/>
      <w:color w:val="000000"/>
      <w:kern w:val="0"/>
      <w:sz w:val="20"/>
      <w:szCs w:val="20"/>
      <w:lang w:eastAsia="zh-CN"/>
    </w:rPr>
  </w:style>
  <w:style w:type="paragraph" w:styleId="Heading1">
    <w:name w:val="heading 1"/>
    <w:basedOn w:val="Normal"/>
    <w:next w:val="Normal"/>
    <w:link w:val="Heading1Char"/>
    <w:uiPriority w:val="9"/>
    <w:qFormat/>
    <w:rsid w:val="008D1E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PWSS Heading 2"/>
    <w:basedOn w:val="Normal"/>
    <w:next w:val="Normal"/>
    <w:link w:val="Heading2Char"/>
    <w:uiPriority w:val="9"/>
    <w:unhideWhenUsed/>
    <w:qFormat/>
    <w:rsid w:val="008D1E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1E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1E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1E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1E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1E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1E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1E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E22"/>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PWSS Heading 2 Char"/>
    <w:basedOn w:val="DefaultParagraphFont"/>
    <w:link w:val="Heading2"/>
    <w:uiPriority w:val="9"/>
    <w:rsid w:val="008D1E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1E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1E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1E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1E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1E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1E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1E22"/>
    <w:rPr>
      <w:rFonts w:eastAsiaTheme="majorEastAsia" w:cstheme="majorBidi"/>
      <w:color w:val="272727" w:themeColor="text1" w:themeTint="D8"/>
    </w:rPr>
  </w:style>
  <w:style w:type="paragraph" w:styleId="Title">
    <w:name w:val="Title"/>
    <w:basedOn w:val="Normal"/>
    <w:next w:val="Normal"/>
    <w:link w:val="TitleChar"/>
    <w:uiPriority w:val="10"/>
    <w:qFormat/>
    <w:rsid w:val="008D1E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1E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1E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1E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1E22"/>
    <w:pPr>
      <w:spacing w:before="160"/>
      <w:jc w:val="center"/>
    </w:pPr>
    <w:rPr>
      <w:i/>
      <w:iCs/>
      <w:color w:val="404040" w:themeColor="text1" w:themeTint="BF"/>
    </w:rPr>
  </w:style>
  <w:style w:type="character" w:customStyle="1" w:styleId="QuoteChar">
    <w:name w:val="Quote Char"/>
    <w:basedOn w:val="DefaultParagraphFont"/>
    <w:link w:val="Quote"/>
    <w:uiPriority w:val="29"/>
    <w:rsid w:val="008D1E22"/>
    <w:rPr>
      <w:i/>
      <w:iCs/>
      <w:color w:val="404040" w:themeColor="text1" w:themeTint="BF"/>
    </w:rPr>
  </w:style>
  <w:style w:type="paragraph" w:styleId="ListParagraph">
    <w:name w:val="List Paragraph"/>
    <w:basedOn w:val="Normal"/>
    <w:uiPriority w:val="34"/>
    <w:qFormat/>
    <w:rsid w:val="008D1E22"/>
    <w:pPr>
      <w:ind w:left="720"/>
      <w:contextualSpacing/>
    </w:pPr>
  </w:style>
  <w:style w:type="character" w:styleId="IntenseEmphasis">
    <w:name w:val="Intense Emphasis"/>
    <w:basedOn w:val="DefaultParagraphFont"/>
    <w:uiPriority w:val="21"/>
    <w:qFormat/>
    <w:rsid w:val="008D1E22"/>
    <w:rPr>
      <w:i/>
      <w:iCs/>
      <w:color w:val="0F4761" w:themeColor="accent1" w:themeShade="BF"/>
    </w:rPr>
  </w:style>
  <w:style w:type="paragraph" w:styleId="IntenseQuote">
    <w:name w:val="Intense Quote"/>
    <w:basedOn w:val="Normal"/>
    <w:next w:val="Normal"/>
    <w:link w:val="IntenseQuoteChar"/>
    <w:uiPriority w:val="30"/>
    <w:qFormat/>
    <w:rsid w:val="008D1E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1E22"/>
    <w:rPr>
      <w:i/>
      <w:iCs/>
      <w:color w:val="0F4761" w:themeColor="accent1" w:themeShade="BF"/>
    </w:rPr>
  </w:style>
  <w:style w:type="character" w:styleId="IntenseReference">
    <w:name w:val="Intense Reference"/>
    <w:basedOn w:val="DefaultParagraphFont"/>
    <w:uiPriority w:val="32"/>
    <w:qFormat/>
    <w:rsid w:val="008D1E22"/>
    <w:rPr>
      <w:b/>
      <w:bCs/>
      <w:smallCaps/>
      <w:color w:val="0F4761" w:themeColor="accent1" w:themeShade="BF"/>
      <w:spacing w:val="5"/>
    </w:rPr>
  </w:style>
  <w:style w:type="character" w:styleId="Hyperlink">
    <w:name w:val="Hyperlink"/>
    <w:basedOn w:val="DefaultParagraphFont"/>
    <w:uiPriority w:val="99"/>
    <w:unhideWhenUsed/>
    <w:rsid w:val="008D1E22"/>
    <w:rPr>
      <w:color w:val="467886" w:themeColor="hyperlink"/>
      <w:u w:val="single"/>
    </w:rPr>
  </w:style>
  <w:style w:type="paragraph" w:styleId="Header">
    <w:name w:val="header"/>
    <w:basedOn w:val="Normal"/>
    <w:link w:val="HeaderChar"/>
    <w:uiPriority w:val="99"/>
    <w:unhideWhenUsed/>
    <w:rsid w:val="008D1E2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8D1E22"/>
    <w:rPr>
      <w:rFonts w:ascii="Aptos" w:eastAsiaTheme="minorEastAsia" w:hAnsi="Aptos" w:cs="Aptos"/>
      <w:color w:val="000000"/>
      <w:kern w:val="0"/>
      <w:sz w:val="20"/>
      <w:szCs w:val="20"/>
      <w:lang w:eastAsia="zh-CN"/>
    </w:rPr>
  </w:style>
  <w:style w:type="paragraph" w:styleId="Footer">
    <w:name w:val="footer"/>
    <w:basedOn w:val="Normal"/>
    <w:link w:val="FooterChar"/>
    <w:uiPriority w:val="99"/>
    <w:unhideWhenUsed/>
    <w:rsid w:val="008D1E2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8D1E22"/>
    <w:rPr>
      <w:rFonts w:ascii="Aptos" w:eastAsiaTheme="minorEastAsia" w:hAnsi="Aptos" w:cs="Aptos"/>
      <w:color w:val="000000"/>
      <w:kern w:val="0"/>
      <w:sz w:val="20"/>
      <w:szCs w:val="20"/>
      <w:lang w:eastAsia="zh-CN"/>
    </w:rPr>
  </w:style>
  <w:style w:type="paragraph" w:styleId="Revision">
    <w:name w:val="Revision"/>
    <w:hidden/>
    <w:uiPriority w:val="99"/>
    <w:semiHidden/>
    <w:rsid w:val="0050419F"/>
    <w:pPr>
      <w:spacing w:after="0" w:line="240" w:lineRule="auto"/>
    </w:pPr>
    <w:rPr>
      <w:rFonts w:ascii="Aptos" w:eastAsiaTheme="minorEastAsia" w:hAnsi="Aptos" w:cs="Aptos"/>
      <w:color w:val="000000"/>
      <w:kern w:val="0"/>
      <w:sz w:val="20"/>
      <w:szCs w:val="20"/>
      <w:lang w:eastAsia="zh-CN"/>
    </w:rPr>
  </w:style>
  <w:style w:type="character" w:styleId="CommentReference">
    <w:name w:val="annotation reference"/>
    <w:basedOn w:val="DefaultParagraphFont"/>
    <w:uiPriority w:val="99"/>
    <w:semiHidden/>
    <w:unhideWhenUsed/>
    <w:rsid w:val="003B6D46"/>
    <w:rPr>
      <w:sz w:val="16"/>
      <w:szCs w:val="16"/>
    </w:rPr>
  </w:style>
  <w:style w:type="paragraph" w:styleId="CommentText">
    <w:name w:val="annotation text"/>
    <w:basedOn w:val="Normal"/>
    <w:link w:val="CommentTextChar"/>
    <w:uiPriority w:val="99"/>
    <w:unhideWhenUsed/>
    <w:rsid w:val="003B6D46"/>
    <w:pPr>
      <w:spacing w:line="240" w:lineRule="auto"/>
    </w:pPr>
  </w:style>
  <w:style w:type="character" w:customStyle="1" w:styleId="CommentTextChar">
    <w:name w:val="Comment Text Char"/>
    <w:basedOn w:val="DefaultParagraphFont"/>
    <w:link w:val="CommentText"/>
    <w:uiPriority w:val="99"/>
    <w:rsid w:val="003B6D46"/>
    <w:rPr>
      <w:rFonts w:ascii="Aptos" w:eastAsiaTheme="minorEastAsia" w:hAnsi="Aptos" w:cs="Aptos"/>
      <w:color w:val="000000"/>
      <w:kern w:val="0"/>
      <w:sz w:val="20"/>
      <w:szCs w:val="20"/>
      <w:lang w:eastAsia="zh-CN"/>
    </w:rPr>
  </w:style>
  <w:style w:type="paragraph" w:styleId="CommentSubject">
    <w:name w:val="annotation subject"/>
    <w:basedOn w:val="CommentText"/>
    <w:next w:val="CommentText"/>
    <w:link w:val="CommentSubjectChar"/>
    <w:uiPriority w:val="99"/>
    <w:semiHidden/>
    <w:unhideWhenUsed/>
    <w:rsid w:val="003B6D46"/>
    <w:rPr>
      <w:b/>
      <w:bCs/>
    </w:rPr>
  </w:style>
  <w:style w:type="character" w:customStyle="1" w:styleId="CommentSubjectChar">
    <w:name w:val="Comment Subject Char"/>
    <w:basedOn w:val="CommentTextChar"/>
    <w:link w:val="CommentSubject"/>
    <w:uiPriority w:val="99"/>
    <w:semiHidden/>
    <w:rsid w:val="003B6D46"/>
    <w:rPr>
      <w:rFonts w:ascii="Aptos" w:eastAsiaTheme="minorEastAsia" w:hAnsi="Aptos" w:cs="Aptos"/>
      <w:b/>
      <w:bCs/>
      <w:color w:val="000000"/>
      <w:kern w:val="0"/>
      <w:sz w:val="20"/>
      <w:szCs w:val="20"/>
      <w:lang w:eastAsia="zh-CN"/>
    </w:rPr>
  </w:style>
  <w:style w:type="character" w:styleId="UnresolvedMention">
    <w:name w:val="Unresolved Mention"/>
    <w:basedOn w:val="DefaultParagraphFont"/>
    <w:uiPriority w:val="99"/>
    <w:semiHidden/>
    <w:unhideWhenUsed/>
    <w:rsid w:val="00E66A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wss.gov.au/hr-advice/safe-and-respectful-culture/behaviour-codes-and-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ipsc.gov.au/behaviour-codes-and-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aps.finance.gov.au/sites/default/files/2024-10/Commonwealth%20Members%20of%20Parliament%20Staff%20Enterprise%20Agreement%202024-27.pdf" TargetMode="External"/><Relationship Id="rId5" Type="http://schemas.openxmlformats.org/officeDocument/2006/relationships/styles" Target="styles.xml"/><Relationship Id="rId15" Type="http://schemas.openxmlformats.org/officeDocument/2006/relationships/hyperlink" Target="mailto:Senator.Hanson@aph.gov.au" TargetMode="External"/><Relationship Id="rId10" Type="http://schemas.openxmlformats.org/officeDocument/2006/relationships/hyperlink" Target="https://www.legislation.gov.au/C2004A02928/latest/text"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enator.Hanson@aph.gov.a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034027855EAE4CB12427D9AA2481A5" ma:contentTypeVersion="102" ma:contentTypeDescription="Create a new document." ma:contentTypeScope="" ma:versionID="03db1b2b16f6f7ed5ad1e0ab37bf90a9">
  <xsd:schema xmlns:xsd="http://www.w3.org/2001/XMLSchema" xmlns:xs="http://www.w3.org/2001/XMLSchema" xmlns:p="http://schemas.microsoft.com/office/2006/metadata/properties" xmlns:ns2="5bbe23e6-87c4-42f3-bf4a-e7efb896fc26" xmlns:ns3="01a30d40-da84-4c8e-848d-61af2c5e1ab3" targetNamespace="http://schemas.microsoft.com/office/2006/metadata/properties" ma:root="true" ma:fieldsID="5976beb6d8183ca62b7b7323fab072d9" ns2:_="" ns3:_="">
    <xsd:import namespace="5bbe23e6-87c4-42f3-bf4a-e7efb896fc26"/>
    <xsd:import namespace="01a30d40-da84-4c8e-848d-61af2c5e1ab3"/>
    <xsd:element name="properties">
      <xsd:complexType>
        <xsd:sequence>
          <xsd:element name="documentManagement">
            <xsd:complexType>
              <xsd:all>
                <xsd:element ref="ns2:TaxCatchAll" minOccurs="0"/>
                <xsd:element ref="ns2:TaxCatchAllLabel" minOccurs="0"/>
                <xsd:element ref="ns2:TaxKeywordTaxHTField" minOccurs="0"/>
                <xsd:element ref="ns3:lcf76f155ced4ddcb4097134ff3c332f"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be23e6-87c4-42f3-bf4a-e7efb896fc26" elementFormDefault="qualified">
    <xsd:import namespace="http://schemas.microsoft.com/office/2006/documentManagement/types"/>
    <xsd:import namespace="http://schemas.microsoft.com/office/infopath/2007/PartnerControls"/>
    <xsd:element name="TaxCatchAll" ma:index="8" nillable="true" ma:displayName="Taxonomy Catch All Column" ma:list="{a37ee37c-ac53-4564-9275-6ad06f88d95c}" ma:internalName="TaxCatchAll" ma:readOnly="false" ma:showField="CatchAllData" ma:web="5bbe23e6-87c4-42f3-bf4a-e7efb896fc2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37ee37c-ac53-4564-9275-6ad06f88d95c}" ma:internalName="TaxCatchAllLabel" ma:readOnly="true" ma:showField="CatchAllDataLabel" ma:web="5bbe23e6-87c4-42f3-bf4a-e7efb896fc26">
      <xsd:complexType>
        <xsd:complexContent>
          <xsd:extension base="dms:MultiChoiceLookup">
            <xsd:sequence>
              <xsd:element name="Value" type="dms:Lookup" maxOccurs="unbounded" minOccurs="0" nillable="true"/>
            </xsd:sequence>
          </xsd:extension>
        </xsd:complexContent>
      </xsd:complexType>
    </xsd:element>
    <xsd:element name="TaxKeywordTaxHTField" ma:index="11" nillable="true" ma:taxonomy="true" ma:internalName="TaxKeywordTaxHTField" ma:taxonomyFieldName="TaxKeyword" ma:displayName="Enterprise Keywords" ma:fieldId="{23f27201-bee3-471e-b2e7-b64fd8b7ca38}" ma:taxonomyMulti="true" ma:sspId="4524d717-1d9f-4968-b89e-6c763fcfa10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1a30d40-da84-4c8e-848d-61af2c5e1ab3" elementFormDefault="qualified">
    <xsd:import namespace="http://schemas.microsoft.com/office/2006/documentManagement/types"/>
    <xsd:import namespace="http://schemas.microsoft.com/office/infopath/2007/PartnerControls"/>
    <xsd:element name="lcf76f155ced4ddcb4097134ff3c332f" ma:index="12" nillable="true" ma:displayName="Image Tags_0" ma:hidden="true" ma:internalName="lcf76f155ced4ddcb4097134ff3c332f">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a30d40-da84-4c8e-848d-61af2c5e1ab3" xsi:nil="true"/>
    <TaxCatchAll xmlns="5bbe23e6-87c4-42f3-bf4a-e7efb896fc26">
      <Value>2</Value>
      <Value>1</Value>
    </TaxCatchAll>
    <TaxKeywordTaxHTField xmlns="5bbe23e6-87c4-42f3-bf4a-e7efb896fc26">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ED2399-9128-4601-A986-260F0AEFA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be23e6-87c4-42f3-bf4a-e7efb896fc26"/>
    <ds:schemaRef ds:uri="01a30d40-da84-4c8e-848d-61af2c5e1a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633C8B-F77D-40A8-8BC9-7A1B26E0C507}">
  <ds:schemaRefs>
    <ds:schemaRef ds:uri="http://schemas.microsoft.com/office/2006/metadata/properties"/>
    <ds:schemaRef ds:uri="http://schemas.microsoft.com/office/infopath/2007/PartnerControls"/>
    <ds:schemaRef ds:uri="01a30d40-da84-4c8e-848d-61af2c5e1ab3"/>
    <ds:schemaRef ds:uri="5bbe23e6-87c4-42f3-bf4a-e7efb896fc26"/>
  </ds:schemaRefs>
</ds:datastoreItem>
</file>

<file path=customXml/itemProps3.xml><?xml version="1.0" encoding="utf-8"?>
<ds:datastoreItem xmlns:ds="http://schemas.openxmlformats.org/officeDocument/2006/customXml" ds:itemID="{2AEDE4A5-F90F-4349-8517-4907624BBC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986</Words>
  <Characters>5625</Characters>
  <Application>Microsoft Office Word</Application>
  <DocSecurity>0</DocSecurity>
  <Lines>46</Lines>
  <Paragraphs>13</Paragraphs>
  <ScaleCrop>false</ScaleCrop>
  <Company>Parliament of Australia</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Mitchell (PWSS)</dc:creator>
  <cp:keywords/>
  <dc:description/>
  <cp:lastModifiedBy>Cate Caldwell (PWSS)</cp:lastModifiedBy>
  <cp:revision>3</cp:revision>
  <dcterms:created xsi:type="dcterms:W3CDTF">2026-06-24T05:34:00Z</dcterms:created>
  <dcterms:modified xsi:type="dcterms:W3CDTF">2026-06-24T05:37:00Z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0x01010082034027855EAE4CB12427D9AA2481A5</vt:lpwstr>
  </property>
  <property fmtid="{D5CDD505-2E9C-101B-9397-08002B2CF9AE}" pid="3" name="ClassificationContentMarkingHeaderShapeIds">
    <vt:lpwstr>5d675906,5eca5eed,77c09e2a</vt:lpwstr>
  </property>
  <property fmtid="{D5CDD505-2E9C-101B-9397-08002B2CF9AE}" pid="4" name="ClassificationContentMarkingHeaderFontProps">
    <vt:lpwstr>#ff0000,10,Calibri</vt:lpwstr>
  </property>
  <property fmtid="{D5CDD505-2E9C-101B-9397-08002B2CF9AE}" pid="5" name="ClassificationContentMarkingHeaderText">
    <vt:lpwstr>OFFICIAL</vt:lpwstr>
  </property>
  <property fmtid="{D5CDD505-2E9C-101B-9397-08002B2CF9AE}" pid="6" name="ClassificationContentMarkingFooterShapeIds">
    <vt:lpwstr>4d94771d,741f5cc3,6b78c758</vt:lpwstr>
  </property>
  <property fmtid="{D5CDD505-2E9C-101B-9397-08002B2CF9AE}" pid="7" name="ClassificationContentMarkingFooterFontProps">
    <vt:lpwstr>#ff0000,10,Calibri</vt:lpwstr>
  </property>
  <property fmtid="{D5CDD505-2E9C-101B-9397-08002B2CF9AE}" pid="8" name="ClassificationContentMarkingFooterText">
    <vt:lpwstr>OFFICIAL</vt:lpwstr>
  </property>
  <property fmtid="{D5CDD505-2E9C-101B-9397-08002B2CF9AE}" pid="9" name="MSIP_Label_62048f54-0609-4a39-bdb0-6891a18f7963_Enabled">
    <vt:lpwstr>true</vt:lpwstr>
  </property>
  <property fmtid="{D5CDD505-2E9C-101B-9397-08002B2CF9AE}" pid="10" name="MSIP_Label_62048f54-0609-4a39-bdb0-6891a18f7963_SetDate">
    <vt:lpwstr>2025-06-06T05:29:51Z</vt:lpwstr>
  </property>
  <property fmtid="{D5CDD505-2E9C-101B-9397-08002B2CF9AE}" pid="11" name="MSIP_Label_62048f54-0609-4a39-bdb0-6891a18f7963_Method">
    <vt:lpwstr>Privileged</vt:lpwstr>
  </property>
  <property fmtid="{D5CDD505-2E9C-101B-9397-08002B2CF9AE}" pid="12" name="MSIP_Label_62048f54-0609-4a39-bdb0-6891a18f7963_Name">
    <vt:lpwstr>OFFICIAL</vt:lpwstr>
  </property>
  <property fmtid="{D5CDD505-2E9C-101B-9397-08002B2CF9AE}" pid="13" name="MSIP_Label_62048f54-0609-4a39-bdb0-6891a18f7963_SiteId">
    <vt:lpwstr>61d1f0cf-a64b-49f3-8967-d7f3244587e7</vt:lpwstr>
  </property>
  <property fmtid="{D5CDD505-2E9C-101B-9397-08002B2CF9AE}" pid="14" name="MSIP_Label_62048f54-0609-4a39-bdb0-6891a18f7963_ActionId">
    <vt:lpwstr>0bbc7883-f5a5-4dcf-b647-60afabfe258e</vt:lpwstr>
  </property>
  <property fmtid="{D5CDD505-2E9C-101B-9397-08002B2CF9AE}" pid="15" name="MSIP_Label_62048f54-0609-4a39-bdb0-6891a18f7963_ContentBits">
    <vt:lpwstr>3</vt:lpwstr>
  </property>
  <property fmtid="{D5CDD505-2E9C-101B-9397-08002B2CF9AE}" pid="16" name="MSIP_Label_62048f54-0609-4a39-bdb0-6891a18f7963_Tag">
    <vt:lpwstr>10, 0, 1, 1</vt:lpwstr>
  </property>
  <property fmtid="{D5CDD505-2E9C-101B-9397-08002B2CF9AE}" pid="17" name="TaxKeyword">
    <vt:lpwstr/>
  </property>
  <property fmtid="{D5CDD505-2E9C-101B-9397-08002B2CF9AE}" pid="18" name="of934ccb37d6451ba60cdb89c1817167">
    <vt:lpwstr>Department of Finance|fd660e8f-8f31-49bd-92a3-d31d4da31afe</vt:lpwstr>
  </property>
  <property fmtid="{D5CDD505-2E9C-101B-9397-08002B2CF9AE}" pid="19" name="e0fcb3f570964638902a63147cd98219">
    <vt:lpwstr>Parliamentary Workplace Support Services|4ba3ba5f-7bbe-4964-9e2b-9d9806c807f3</vt:lpwstr>
  </property>
  <property fmtid="{D5CDD505-2E9C-101B-9397-08002B2CF9AE}" pid="20" name="f0888ba7078d4a1bac90b097c1ed0fad">
    <vt:lpwstr>Department of Finance|fd660e8f-8f31-49bd-92a3-d31d4da31afe</vt:lpwstr>
  </property>
  <property fmtid="{D5CDD505-2E9C-101B-9397-08002B2CF9AE}" pid="21" name="Organisation_x0020_Unit">
    <vt:lpwstr>1;#Parliamentary Workplace Support Services|4ba3ba5f-7bbe-4964-9e2b-9d9806c807f3</vt:lpwstr>
  </property>
  <property fmtid="{D5CDD505-2E9C-101B-9397-08002B2CF9AE}" pid="22" name="MediaServiceImageTags">
    <vt:lpwstr/>
  </property>
  <property fmtid="{D5CDD505-2E9C-101B-9397-08002B2CF9AE}" pid="23" name="About_x0020_Entity">
    <vt:lpwstr>2;#Department of Finance|fd660e8f-8f31-49bd-92a3-d31d4da31afe</vt:lpwstr>
  </property>
  <property fmtid="{D5CDD505-2E9C-101B-9397-08002B2CF9AE}" pid="24" name="About Entity">
    <vt:lpwstr>2;#Department of Finance|fd660e8f-8f31-49bd-92a3-d31d4da31afe</vt:lpwstr>
  </property>
  <property fmtid="{D5CDD505-2E9C-101B-9397-08002B2CF9AE}" pid="25" name="Initiating Entity">
    <vt:lpwstr>2;#Department of Finance|fd660e8f-8f31-49bd-92a3-d31d4da31afe</vt:lpwstr>
  </property>
  <property fmtid="{D5CDD505-2E9C-101B-9397-08002B2CF9AE}" pid="26" name="Function_x0020_and_x0020_Activity">
    <vt:lpwstr/>
  </property>
  <property fmtid="{D5CDD505-2E9C-101B-9397-08002B2CF9AE}" pid="27" name="Organisation Unit">
    <vt:lpwstr>1;#Parliamentary Workplace Support Services|4ba3ba5f-7bbe-4964-9e2b-9d9806c807f3</vt:lpwstr>
  </property>
  <property fmtid="{D5CDD505-2E9C-101B-9397-08002B2CF9AE}" pid="28" name="Initiating_x0020_Entity">
    <vt:lpwstr>2;#Department of Finance|fd660e8f-8f31-49bd-92a3-d31d4da31afe</vt:lpwstr>
  </property>
  <property fmtid="{D5CDD505-2E9C-101B-9397-08002B2CF9AE}" pid="29" name="lf395e0388bc45bfb8642f07b9d090f4">
    <vt:lpwstr/>
  </property>
  <property fmtid="{D5CDD505-2E9C-101B-9397-08002B2CF9AE}" pid="30" name="Function and Activity">
    <vt:lpwstr/>
  </property>
</Properties>
</file>